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070" w:rsidRPr="00D63B63" w:rsidRDefault="00A82070" w:rsidP="00CE285D">
      <w:pPr>
        <w:spacing w:afterLines="50" w:after="156" w:line="360" w:lineRule="auto"/>
        <w:jc w:val="center"/>
        <w:rPr>
          <w:rFonts w:ascii="Times New Roman" w:eastAsia="宋体" w:hAnsi="Times New Roman" w:cs="Times New Roman"/>
          <w:sz w:val="28"/>
          <w:szCs w:val="28"/>
        </w:rPr>
      </w:pPr>
      <w:r w:rsidRPr="00D63B63">
        <w:rPr>
          <w:rFonts w:ascii="Times New Roman" w:eastAsia="宋体" w:hAnsi="Times New Roman" w:cs="Times New Roman"/>
          <w:sz w:val="28"/>
          <w:szCs w:val="28"/>
        </w:rPr>
        <w:t>证券代码：</w:t>
      </w:r>
      <w:r w:rsidRPr="00D63B63">
        <w:rPr>
          <w:rFonts w:ascii="Times New Roman" w:eastAsia="宋体" w:hAnsi="Times New Roman" w:cs="Times New Roman"/>
          <w:sz w:val="28"/>
          <w:szCs w:val="28"/>
        </w:rPr>
        <w:t xml:space="preserve">002378       </w:t>
      </w:r>
      <w:r w:rsidR="00682465" w:rsidRPr="00D63B63">
        <w:rPr>
          <w:rFonts w:ascii="Times New Roman" w:eastAsia="宋体" w:hAnsi="Times New Roman" w:cs="Times New Roman"/>
          <w:sz w:val="28"/>
          <w:szCs w:val="28"/>
        </w:rPr>
        <w:t xml:space="preserve">       </w:t>
      </w:r>
      <w:r w:rsidRPr="00D63B63">
        <w:rPr>
          <w:rFonts w:ascii="Times New Roman" w:eastAsia="宋体" w:hAnsi="Times New Roman" w:cs="Times New Roman"/>
          <w:sz w:val="28"/>
          <w:szCs w:val="28"/>
        </w:rPr>
        <w:t xml:space="preserve">  </w:t>
      </w:r>
      <w:r w:rsidRPr="00D63B63">
        <w:rPr>
          <w:rFonts w:ascii="Times New Roman" w:eastAsia="宋体" w:hAnsi="Times New Roman" w:cs="Times New Roman"/>
          <w:sz w:val="28"/>
          <w:szCs w:val="28"/>
        </w:rPr>
        <w:t>证券简称：章源钨业</w:t>
      </w:r>
      <w:r w:rsidR="00915A19" w:rsidRPr="00D63B63">
        <w:rPr>
          <w:rFonts w:ascii="Times New Roman" w:eastAsia="宋体" w:hAnsi="Times New Roman" w:cs="Times New Roman"/>
          <w:sz w:val="28"/>
          <w:szCs w:val="28"/>
        </w:rPr>
        <w:t xml:space="preserve">      </w:t>
      </w:r>
      <w:r w:rsidR="00682465" w:rsidRPr="00D63B63">
        <w:rPr>
          <w:rFonts w:ascii="Times New Roman" w:eastAsia="宋体" w:hAnsi="Times New Roman" w:cs="Times New Roman"/>
          <w:sz w:val="28"/>
          <w:szCs w:val="28"/>
        </w:rPr>
        <w:t xml:space="preserve">  </w:t>
      </w:r>
      <w:r w:rsidR="00915A19" w:rsidRPr="00D63B63">
        <w:rPr>
          <w:rFonts w:ascii="Times New Roman" w:eastAsia="宋体" w:hAnsi="Times New Roman" w:cs="Times New Roman"/>
          <w:sz w:val="28"/>
          <w:szCs w:val="28"/>
        </w:rPr>
        <w:t xml:space="preserve">       </w:t>
      </w:r>
      <w:r w:rsidRPr="00D63B63">
        <w:rPr>
          <w:rFonts w:ascii="Times New Roman" w:eastAsia="宋体" w:hAnsi="Times New Roman" w:cs="Times New Roman"/>
          <w:sz w:val="28"/>
          <w:szCs w:val="28"/>
        </w:rPr>
        <w:t>公告编号：</w:t>
      </w:r>
      <w:r w:rsidRPr="00D63B63">
        <w:rPr>
          <w:rFonts w:ascii="Times New Roman" w:eastAsia="宋体" w:hAnsi="Times New Roman" w:cs="Times New Roman"/>
          <w:sz w:val="28"/>
          <w:szCs w:val="28"/>
        </w:rPr>
        <w:t>202</w:t>
      </w:r>
      <w:r w:rsidR="00F849F4" w:rsidRPr="00D63B63">
        <w:rPr>
          <w:rFonts w:ascii="Times New Roman" w:eastAsia="宋体" w:hAnsi="Times New Roman" w:cs="Times New Roman"/>
          <w:sz w:val="28"/>
          <w:szCs w:val="28"/>
        </w:rPr>
        <w:t>4</w:t>
      </w:r>
      <w:r w:rsidRPr="00D63B63">
        <w:rPr>
          <w:rFonts w:ascii="Times New Roman" w:eastAsia="宋体" w:hAnsi="Times New Roman" w:cs="Times New Roman"/>
          <w:sz w:val="28"/>
          <w:szCs w:val="28"/>
        </w:rPr>
        <w:t>-</w:t>
      </w:r>
      <w:r w:rsidR="0069552E" w:rsidRPr="00D63B63">
        <w:rPr>
          <w:rFonts w:ascii="Times New Roman" w:eastAsia="宋体" w:hAnsi="Times New Roman" w:cs="Times New Roman"/>
          <w:sz w:val="28"/>
          <w:szCs w:val="28"/>
        </w:rPr>
        <w:t>0</w:t>
      </w:r>
      <w:r w:rsidR="00682465" w:rsidRPr="00D63B63">
        <w:rPr>
          <w:rFonts w:ascii="Times New Roman" w:eastAsia="宋体" w:hAnsi="Times New Roman" w:cs="Times New Roman"/>
          <w:sz w:val="28"/>
          <w:szCs w:val="28"/>
        </w:rPr>
        <w:t>39</w:t>
      </w:r>
    </w:p>
    <w:p w:rsidR="009A7BEF" w:rsidRPr="00D63B63" w:rsidRDefault="00A82070" w:rsidP="00CE285D">
      <w:pPr>
        <w:spacing w:beforeLines="100" w:before="312" w:line="360" w:lineRule="auto"/>
        <w:jc w:val="center"/>
        <w:rPr>
          <w:rFonts w:ascii="Times New Roman" w:eastAsia="宋体" w:hAnsi="Times New Roman" w:cs="Times New Roman"/>
          <w:b/>
          <w:bCs/>
          <w:sz w:val="28"/>
          <w:szCs w:val="28"/>
        </w:rPr>
      </w:pPr>
      <w:r w:rsidRPr="00D63B63">
        <w:rPr>
          <w:rFonts w:ascii="Times New Roman" w:eastAsia="宋体" w:hAnsi="Times New Roman" w:cs="Times New Roman"/>
          <w:b/>
          <w:bCs/>
          <w:sz w:val="28"/>
          <w:szCs w:val="28"/>
        </w:rPr>
        <w:t>崇义章源钨业股份有限公司</w:t>
      </w:r>
    </w:p>
    <w:p w:rsidR="009A7BEF" w:rsidRPr="00D63B63" w:rsidRDefault="00FB5062" w:rsidP="00CE285D">
      <w:pPr>
        <w:spacing w:afterLines="100" w:after="312" w:line="360" w:lineRule="auto"/>
        <w:jc w:val="center"/>
        <w:rPr>
          <w:rFonts w:ascii="Times New Roman" w:eastAsia="宋体" w:hAnsi="Times New Roman" w:cs="Times New Roman"/>
          <w:b/>
          <w:bCs/>
          <w:sz w:val="28"/>
          <w:szCs w:val="28"/>
        </w:rPr>
      </w:pPr>
      <w:r>
        <w:rPr>
          <w:rFonts w:ascii="Times New Roman" w:eastAsia="宋体" w:hAnsi="Times New Roman" w:cs="Times New Roman"/>
          <w:b/>
          <w:bCs/>
          <w:noProof/>
          <w:sz w:val="28"/>
          <w:szCs w:val="28"/>
        </w:rPr>
        <w:pict>
          <v:shapetype id="_x0000_t202" coordsize="21600,21600" o:spt="202" path="m,l,21600r21600,l21600,xe">
            <v:stroke joinstyle="miter"/>
            <v:path gradientshapeok="t" o:connecttype="rect"/>
          </v:shapetype>
          <v:shape id="文本框 2" o:spid="_x0000_s1026" type="#_x0000_t202" style="position:absolute;left:0;text-align:left;margin-left:0;margin-top:42.3pt;width:480pt;height:59.2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" fillcolor="white [3201]" strokeweight=".5pt">
            <v:path arrowok="t"/>
            <v:textbox>
              <w:txbxContent>
                <w:p w:rsidR="0073549F" w:rsidRPr="000C2D22" w:rsidRDefault="0073549F" w:rsidP="00020FB0">
                  <w:pPr>
                    <w:spacing w:before="100" w:after="100" w:line="360" w:lineRule="auto"/>
                    <w:ind w:firstLineChars="200" w:firstLine="480"/>
                    <w:jc w:val="both"/>
                    <w:rPr>
                      <w:sz w:val="24"/>
                      <w:szCs w:val="24"/>
                    </w:rPr>
                  </w:pPr>
                  <w:r w:rsidRPr="000C2D22">
                    <w:rPr>
                      <w:rFonts w:hint="eastAsia"/>
                      <w:sz w:val="24"/>
                      <w:szCs w:val="24"/>
                    </w:rPr>
                    <w:t>本公司及董事会全体成员保证信息披露的内容真实、准确、完整，没有虚假记载、误导性陈述或重大遗漏。</w:t>
                  </w:r>
                </w:p>
                <w:p w:rsidR="0073549F" w:rsidRPr="008C7173" w:rsidRDefault="0073549F" w:rsidP="00A82070"/>
              </w:txbxContent>
            </v:textbox>
          </v:shape>
        </w:pict>
      </w:r>
      <w:r w:rsidR="00A82070" w:rsidRPr="00D63B63">
        <w:rPr>
          <w:rFonts w:ascii="Times New Roman" w:eastAsia="宋体" w:hAnsi="Times New Roman" w:cs="Times New Roman"/>
          <w:b/>
          <w:bCs/>
          <w:sz w:val="28"/>
          <w:szCs w:val="28"/>
        </w:rPr>
        <w:t>2024</w:t>
      </w:r>
      <w:r w:rsidR="00A82070" w:rsidRPr="00D63B63">
        <w:rPr>
          <w:rFonts w:ascii="Times New Roman" w:eastAsia="宋体" w:hAnsi="Times New Roman" w:cs="Times New Roman"/>
          <w:b/>
          <w:bCs/>
          <w:sz w:val="28"/>
          <w:szCs w:val="28"/>
        </w:rPr>
        <w:t>年第一季度报告</w:t>
      </w:r>
    </w:p>
    <w:p w:rsidR="00A82070" w:rsidRPr="00D63B63" w:rsidRDefault="00A82070">
      <w:pPr>
        <w:spacing w:before="40" w:after="40" w:line="420" w:lineRule="exact"/>
        <w:rPr>
          <w:rFonts w:ascii="Times New Roman" w:eastAsia="宋体" w:hAnsi="Times New Roman" w:cs="Times New Roman"/>
          <w:b/>
          <w:bCs/>
          <w:sz w:val="24"/>
          <w:szCs w:val="24"/>
        </w:rPr>
      </w:pPr>
    </w:p>
    <w:p w:rsidR="00A82070" w:rsidRPr="00D63B63" w:rsidRDefault="00A82070">
      <w:pPr>
        <w:spacing w:before="40" w:after="40" w:line="420" w:lineRule="exact"/>
        <w:rPr>
          <w:rFonts w:ascii="Times New Roman" w:eastAsia="宋体" w:hAnsi="Times New Roman" w:cs="Times New Roman"/>
          <w:b/>
          <w:bCs/>
          <w:sz w:val="24"/>
          <w:szCs w:val="24"/>
        </w:rPr>
      </w:pPr>
    </w:p>
    <w:p w:rsidR="00A82070" w:rsidRPr="00D63B63" w:rsidRDefault="00A82070">
      <w:pPr>
        <w:spacing w:before="40" w:after="40" w:line="420" w:lineRule="exact"/>
        <w:rPr>
          <w:rFonts w:ascii="Times New Roman" w:eastAsia="宋体" w:hAnsi="Times New Roman" w:cs="Times New Roman"/>
          <w:b/>
          <w:bCs/>
          <w:sz w:val="24"/>
          <w:szCs w:val="24"/>
        </w:rPr>
      </w:pPr>
    </w:p>
    <w:p w:rsidR="00A82070" w:rsidRPr="00D63B63" w:rsidRDefault="00A82070" w:rsidP="00A82070">
      <w:pPr>
        <w:spacing w:before="40" w:after="40" w:line="420" w:lineRule="exact"/>
        <w:rPr>
          <w:rFonts w:ascii="Times New Roman" w:eastAsia="宋体" w:hAnsi="Times New Roman" w:cs="Times New Roman"/>
          <w:b/>
          <w:bCs/>
          <w:sz w:val="24"/>
          <w:szCs w:val="24"/>
        </w:rPr>
      </w:pPr>
      <w:r w:rsidRPr="00D63B63">
        <w:rPr>
          <w:rFonts w:ascii="Times New Roman" w:eastAsia="宋体" w:hAnsi="Times New Roman" w:cs="Times New Roman"/>
          <w:b/>
          <w:bCs/>
          <w:sz w:val="24"/>
          <w:szCs w:val="24"/>
        </w:rPr>
        <w:t>重要内容提示：</w:t>
      </w:r>
    </w:p>
    <w:p w:rsidR="00A82070" w:rsidRPr="00D63B63" w:rsidRDefault="00A82070" w:rsidP="00CE285D">
      <w:pPr>
        <w:spacing w:beforeLines="50" w:before="156"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t>1</w:t>
      </w:r>
      <w:r w:rsidRPr="00D63B63">
        <w:rPr>
          <w:rFonts w:ascii="Times New Roman" w:hAnsi="Times New Roman" w:cs="Times New Roman"/>
          <w:b/>
          <w:sz w:val="24"/>
          <w:szCs w:val="24"/>
        </w:rPr>
        <w:t xml:space="preserve">. </w:t>
      </w:r>
      <w:r w:rsidRPr="00D63B63">
        <w:rPr>
          <w:rFonts w:ascii="Times New Roman" w:hAnsi="Times New Roman" w:cs="Times New Roman"/>
          <w:sz w:val="24"/>
          <w:szCs w:val="24"/>
        </w:rPr>
        <w:t>董事会、监事会及董事、监事、高级管理人员保证季度报告的真实、准确、完整，不存在虚假记载、误导性陈述或重大遗漏，并承担个别和连带的法律责任。</w:t>
      </w:r>
    </w:p>
    <w:p w:rsidR="00A82070" w:rsidRPr="00D63B63" w:rsidRDefault="00A82070" w:rsidP="00CE285D">
      <w:pPr>
        <w:spacing w:beforeLines="50" w:before="156"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t>2</w:t>
      </w:r>
      <w:r w:rsidRPr="00D63B63">
        <w:rPr>
          <w:rFonts w:ascii="Times New Roman" w:hAnsi="Times New Roman" w:cs="Times New Roman"/>
          <w:b/>
          <w:sz w:val="24"/>
          <w:szCs w:val="24"/>
        </w:rPr>
        <w:t xml:space="preserve">. </w:t>
      </w:r>
      <w:r w:rsidRPr="00D63B63">
        <w:rPr>
          <w:rFonts w:ascii="Times New Roman" w:hAnsi="Times New Roman" w:cs="Times New Roman"/>
          <w:sz w:val="24"/>
          <w:szCs w:val="24"/>
        </w:rPr>
        <w:t>公司负责人黄世春、主管会计工作负责人范迪曜及会计机构负责人（会计主管人员）黄如红声明：保证季度报告中财务信息的真实、准确、完整。</w:t>
      </w:r>
    </w:p>
    <w:p w:rsidR="00A82070" w:rsidRPr="00D63B63" w:rsidRDefault="00A82070" w:rsidP="00CE285D">
      <w:pPr>
        <w:spacing w:beforeLines="50" w:before="156"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t>3</w:t>
      </w:r>
      <w:r w:rsidRPr="00D63B63">
        <w:rPr>
          <w:rFonts w:ascii="Times New Roman" w:hAnsi="Times New Roman" w:cs="Times New Roman"/>
          <w:b/>
          <w:sz w:val="24"/>
          <w:szCs w:val="24"/>
        </w:rPr>
        <w:t xml:space="preserve">. </w:t>
      </w:r>
      <w:r w:rsidRPr="00D63B63">
        <w:rPr>
          <w:rFonts w:ascii="Times New Roman" w:hAnsi="Times New Roman" w:cs="Times New Roman"/>
          <w:sz w:val="24"/>
          <w:szCs w:val="24"/>
        </w:rPr>
        <w:t>第一季度报告是否经审计</w:t>
      </w:r>
    </w:p>
    <w:p w:rsidR="00A82070" w:rsidRPr="00D63B63" w:rsidRDefault="00A82070" w:rsidP="00CE285D">
      <w:pPr>
        <w:spacing w:beforeLines="50" w:before="156"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是</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否</w:t>
      </w:r>
    </w:p>
    <w:p w:rsidR="009A7BEF" w:rsidRPr="00D63B63" w:rsidRDefault="00A82070" w:rsidP="00F849F4">
      <w:pPr>
        <w:pStyle w:val="2"/>
        <w:spacing w:beforeLines="50" w:afterLines="50" w:line="360" w:lineRule="auto"/>
        <w:rPr>
          <w:rFonts w:ascii="Times New Roman" w:eastAsia="宋体" w:hAnsi="Times New Roman" w:cs="Times New Roman"/>
          <w:b/>
          <w:bCs/>
          <w:sz w:val="24"/>
          <w:szCs w:val="24"/>
        </w:rPr>
      </w:pPr>
      <w:bookmarkStart w:id="0" w:name="_Toc988889"/>
      <w:r w:rsidRPr="00D63B63">
        <w:rPr>
          <w:rFonts w:ascii="Times New Roman" w:eastAsia="宋体" w:hAnsi="Times New Roman" w:cs="Times New Roman"/>
          <w:b/>
          <w:bCs/>
          <w:sz w:val="24"/>
          <w:szCs w:val="24"/>
        </w:rPr>
        <w:t>一、主要财务数据</w:t>
      </w:r>
      <w:bookmarkEnd w:id="0"/>
    </w:p>
    <w:p w:rsidR="009A7BEF" w:rsidRPr="00D63B63" w:rsidRDefault="00A82070" w:rsidP="00F849F4">
      <w:pPr>
        <w:pStyle w:val="2"/>
        <w:spacing w:beforeLines="50" w:afterLines="50" w:line="360" w:lineRule="auto"/>
        <w:rPr>
          <w:rFonts w:ascii="Times New Roman" w:eastAsia="宋体" w:hAnsi="Times New Roman" w:cs="Times New Roman"/>
          <w:b/>
          <w:bCs/>
          <w:sz w:val="24"/>
          <w:szCs w:val="24"/>
        </w:rPr>
      </w:pPr>
      <w:bookmarkStart w:id="1" w:name="_Toc988890"/>
      <w:r w:rsidRPr="00D63B63">
        <w:rPr>
          <w:rFonts w:ascii="Times New Roman" w:eastAsia="宋体" w:hAnsi="Times New Roman" w:cs="Times New Roman"/>
          <w:b/>
          <w:bCs/>
          <w:sz w:val="24"/>
          <w:szCs w:val="24"/>
        </w:rPr>
        <w:t>（一）</w:t>
      </w:r>
      <w:r w:rsidRPr="00D63B63">
        <w:rPr>
          <w:rFonts w:ascii="Times New Roman" w:eastAsia="宋体" w:hAnsi="Times New Roman" w:cs="Times New Roman"/>
          <w:b/>
          <w:bCs/>
          <w:sz w:val="24"/>
          <w:szCs w:val="24"/>
        </w:rPr>
        <w:t xml:space="preserve"> </w:t>
      </w:r>
      <w:r w:rsidRPr="00D63B63">
        <w:rPr>
          <w:rFonts w:ascii="Times New Roman" w:eastAsia="宋体" w:hAnsi="Times New Roman" w:cs="Times New Roman"/>
          <w:b/>
          <w:bCs/>
          <w:sz w:val="24"/>
          <w:szCs w:val="24"/>
        </w:rPr>
        <w:t>主要会计数据和财务指标</w:t>
      </w:r>
      <w:bookmarkEnd w:id="1"/>
    </w:p>
    <w:p w:rsidR="009A7BEF" w:rsidRPr="00D63B63" w:rsidRDefault="00A82070" w:rsidP="00F849F4">
      <w:pPr>
        <w:pStyle w:val="2"/>
        <w:spacing w:beforeLines="50" w:afterLines="50" w:line="360" w:lineRule="auto"/>
        <w:rPr>
          <w:rFonts w:ascii="Times New Roman" w:eastAsia="宋体" w:hAnsi="Times New Roman" w:cs="Times New Roman"/>
          <w:b/>
          <w:bCs/>
          <w:sz w:val="24"/>
          <w:szCs w:val="24"/>
        </w:rPr>
      </w:pPr>
      <w:r w:rsidRPr="00D63B63">
        <w:rPr>
          <w:rFonts w:ascii="Times New Roman" w:eastAsia="宋体" w:hAnsi="Times New Roman" w:cs="Times New Roman"/>
          <w:b/>
          <w:bCs/>
          <w:sz w:val="24"/>
          <w:szCs w:val="24"/>
        </w:rPr>
        <w:t>公司是否需追溯调整或重述以前年度会计数据</w:t>
      </w:r>
    </w:p>
    <w:p w:rsidR="009A7BEF" w:rsidRPr="00D63B63" w:rsidRDefault="003640B4" w:rsidP="00CE285D">
      <w:pPr>
        <w:spacing w:beforeLines="50" w:before="156"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sym w:font="Wingdings 2" w:char="F052"/>
      </w:r>
      <w:r w:rsidR="00A82070" w:rsidRPr="00D63B63">
        <w:rPr>
          <w:rFonts w:ascii="Times New Roman" w:hAnsi="Times New Roman" w:cs="Times New Roman"/>
          <w:sz w:val="24"/>
          <w:szCs w:val="24"/>
        </w:rPr>
        <w:t>是</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t>□</w:t>
      </w:r>
      <w:r w:rsidR="00A82070" w:rsidRPr="00D63B63">
        <w:rPr>
          <w:rFonts w:ascii="Times New Roman" w:hAnsi="Times New Roman" w:cs="Times New Roman"/>
          <w:sz w:val="24"/>
          <w:szCs w:val="24"/>
        </w:rPr>
        <w:t>否</w:t>
      </w:r>
    </w:p>
    <w:p w:rsidR="003640B4" w:rsidRPr="00D63B63" w:rsidRDefault="003640B4" w:rsidP="00CE285D">
      <w:pPr>
        <w:spacing w:beforeLines="50" w:before="156" w:afterLines="50" w:after="156" w:line="360" w:lineRule="auto"/>
        <w:rPr>
          <w:rFonts w:ascii="Times New Roman" w:hAnsi="Times New Roman" w:cs="Times New Roman"/>
          <w:b/>
          <w:sz w:val="24"/>
          <w:szCs w:val="24"/>
        </w:rPr>
      </w:pPr>
      <w:r w:rsidRPr="00D63B63">
        <w:rPr>
          <w:rFonts w:ascii="Times New Roman" w:hAnsi="Times New Roman" w:cs="Times New Roman"/>
          <w:b/>
          <w:sz w:val="24"/>
          <w:szCs w:val="24"/>
        </w:rPr>
        <w:t>追溯调整或重述原因</w:t>
      </w:r>
    </w:p>
    <w:p w:rsidR="003640B4" w:rsidRPr="00D63B63" w:rsidRDefault="00D444AE" w:rsidP="00CE285D">
      <w:pPr>
        <w:spacing w:beforeLines="50" w:before="156" w:afterLines="50" w:after="156" w:line="360" w:lineRule="auto"/>
        <w:rPr>
          <w:rFonts w:ascii="Times New Roman" w:hAnsi="Times New Roman" w:cs="Times New Roman"/>
          <w:sz w:val="24"/>
          <w:szCs w:val="24"/>
        </w:rPr>
      </w:pPr>
      <w:r w:rsidRPr="00D444AE">
        <w:rPr>
          <w:rFonts w:ascii="Times New Roman" w:hAnsi="Times New Roman" w:cs="Times New Roman"/>
          <w:sz w:val="24"/>
          <w:szCs w:val="24"/>
        </w:rPr>
        <w:t>□</w:t>
      </w:r>
      <w:r w:rsidRPr="00D444AE">
        <w:rPr>
          <w:rFonts w:ascii="Times New Roman" w:hAnsi="Times New Roman" w:cs="Times New Roman"/>
          <w:sz w:val="24"/>
          <w:szCs w:val="24"/>
        </w:rPr>
        <w:t>会计政策变更</w:t>
      </w:r>
      <w:r w:rsidRPr="00D444AE">
        <w:rPr>
          <w:rFonts w:ascii="Times New Roman" w:hAnsi="Times New Roman" w:cs="Times New Roman"/>
          <w:sz w:val="24"/>
          <w:szCs w:val="24"/>
        </w:rPr>
        <w:t> </w:t>
      </w:r>
      <w:r>
        <w:rPr>
          <w:rFonts w:ascii="Times New Roman" w:hAnsi="Times New Roman" w:cs="Times New Roman"/>
          <w:sz w:val="24"/>
          <w:szCs w:val="24"/>
        </w:rPr>
        <w:t xml:space="preserve"> </w:t>
      </w:r>
      <w:r w:rsidRPr="00D444AE">
        <w:rPr>
          <w:rFonts w:ascii="Times New Roman" w:hAnsi="Times New Roman" w:cs="Times New Roman"/>
          <w:sz w:val="24"/>
          <w:szCs w:val="24"/>
        </w:rPr>
        <w:t>□</w:t>
      </w:r>
      <w:r w:rsidRPr="00D444AE">
        <w:rPr>
          <w:rFonts w:ascii="Times New Roman" w:hAnsi="Times New Roman" w:cs="Times New Roman"/>
          <w:sz w:val="24"/>
          <w:szCs w:val="24"/>
        </w:rPr>
        <w:t>会计差错更正</w:t>
      </w:r>
      <w:r w:rsidRPr="00D444AE">
        <w:rPr>
          <w:rFonts w:ascii="Times New Roman" w:hAnsi="Times New Roman" w:cs="Times New Roman"/>
          <w:sz w:val="24"/>
          <w:szCs w:val="24"/>
        </w:rPr>
        <w:t> </w:t>
      </w:r>
      <w:r>
        <w:rPr>
          <w:rFonts w:ascii="Times New Roman" w:hAnsi="Times New Roman" w:cs="Times New Roman"/>
          <w:sz w:val="24"/>
          <w:szCs w:val="24"/>
        </w:rPr>
        <w:t xml:space="preserve"> </w:t>
      </w:r>
      <w:r w:rsidRPr="00D444AE">
        <w:rPr>
          <w:rFonts w:ascii="Times New Roman" w:hAnsi="Times New Roman" w:cs="Times New Roman"/>
          <w:sz w:val="24"/>
          <w:szCs w:val="24"/>
        </w:rPr>
        <w:t>□</w:t>
      </w:r>
      <w:r w:rsidRPr="00D444AE">
        <w:rPr>
          <w:rFonts w:ascii="Times New Roman" w:hAnsi="Times New Roman" w:cs="Times New Roman"/>
          <w:sz w:val="24"/>
          <w:szCs w:val="24"/>
        </w:rPr>
        <w:t>同一控制下企业合并</w:t>
      </w:r>
      <w:r>
        <w:rPr>
          <w:rFonts w:ascii="Times New Roman" w:hAnsi="Times New Roman" w:cs="Times New Roman" w:hint="eastAsia"/>
          <w:sz w:val="24"/>
          <w:szCs w:val="24"/>
        </w:rPr>
        <w:t xml:space="preserve"> </w:t>
      </w:r>
      <w:r w:rsidRPr="00D444AE">
        <w:rPr>
          <w:rFonts w:ascii="Times New Roman" w:hAnsi="Times New Roman" w:cs="Times New Roman"/>
          <w:sz w:val="24"/>
          <w:szCs w:val="24"/>
        </w:rPr>
        <w:t> </w:t>
      </w:r>
      <w:r w:rsidRPr="00D63B63">
        <w:rPr>
          <w:rFonts w:ascii="Times New Roman" w:hAnsi="Times New Roman" w:cs="Times New Roman"/>
          <w:sz w:val="24"/>
          <w:szCs w:val="24"/>
        </w:rPr>
        <w:sym w:font="Wingdings 2" w:char="F052"/>
      </w:r>
      <w:r w:rsidRPr="00D444AE">
        <w:rPr>
          <w:rFonts w:ascii="Times New Roman" w:hAnsi="Times New Roman" w:cs="Times New Roman"/>
          <w:sz w:val="24"/>
          <w:szCs w:val="24"/>
        </w:rPr>
        <w:t>其他原因</w:t>
      </w:r>
    </w:p>
    <w:tbl>
      <w:tblPr>
        <w:tblW w:w="9781"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1986"/>
        <w:gridCol w:w="1842"/>
        <w:gridCol w:w="1843"/>
        <w:gridCol w:w="1701"/>
      </w:tblGrid>
      <w:tr w:rsidR="00E078EC" w:rsidRPr="00D63B63" w:rsidTr="004B67E3">
        <w:trPr>
          <w:trHeight w:val="547"/>
          <w:jc w:val="center"/>
        </w:trPr>
        <w:tc>
          <w:tcPr>
            <w:tcW w:w="2409" w:type="dxa"/>
            <w:vMerge w:val="restart"/>
            <w:tcBorders>
              <w:top w:val="single" w:sz="2" w:space="0" w:color="auto"/>
              <w:left w:val="single" w:sz="2" w:space="0" w:color="auto"/>
              <w:right w:val="single" w:sz="2" w:space="0" w:color="auto"/>
            </w:tcBorders>
            <w:shd w:val="clear" w:color="auto" w:fill="D3D3D3"/>
            <w:vAlign w:val="center"/>
          </w:tcPr>
          <w:p w:rsidR="00E078EC"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项目</w:t>
            </w:r>
          </w:p>
        </w:tc>
        <w:tc>
          <w:tcPr>
            <w:tcW w:w="1986" w:type="dxa"/>
            <w:vMerge w:val="restart"/>
            <w:tcBorders>
              <w:top w:val="single" w:sz="2" w:space="0" w:color="auto"/>
              <w:left w:val="single" w:sz="2" w:space="0" w:color="auto"/>
              <w:right w:val="single" w:sz="2" w:space="0" w:color="auto"/>
            </w:tcBorders>
            <w:shd w:val="clear" w:color="auto" w:fill="D3D3D3"/>
            <w:vAlign w:val="center"/>
          </w:tcPr>
          <w:p w:rsidR="00E078EC"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本报告期</w:t>
            </w:r>
          </w:p>
        </w:tc>
        <w:tc>
          <w:tcPr>
            <w:tcW w:w="368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E078EC"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上年同期</w:t>
            </w:r>
          </w:p>
        </w:tc>
        <w:tc>
          <w:tcPr>
            <w:tcW w:w="1701" w:type="dxa"/>
            <w:vMerge w:val="restart"/>
            <w:tcBorders>
              <w:top w:val="single" w:sz="2" w:space="0" w:color="auto"/>
              <w:left w:val="single" w:sz="2" w:space="0" w:color="auto"/>
              <w:right w:val="single" w:sz="2" w:space="0" w:color="auto"/>
            </w:tcBorders>
            <w:shd w:val="clear" w:color="auto" w:fill="D3D3D3"/>
            <w:vAlign w:val="center"/>
          </w:tcPr>
          <w:p w:rsidR="00E078EC"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本报告期比上年同期增减（</w:t>
            </w:r>
            <w:r w:rsidRPr="00D63B63">
              <w:rPr>
                <w:rFonts w:ascii="Times New Roman" w:hAnsi="Times New Roman" w:cs="Times New Roman"/>
                <w:szCs w:val="21"/>
              </w:rPr>
              <w:t>%</w:t>
            </w:r>
            <w:r w:rsidRPr="00D63B63">
              <w:rPr>
                <w:rFonts w:ascii="Times New Roman" w:hAnsi="Times New Roman" w:cs="Times New Roman"/>
                <w:szCs w:val="21"/>
              </w:rPr>
              <w:t>）</w:t>
            </w:r>
          </w:p>
        </w:tc>
      </w:tr>
      <w:tr w:rsidR="00E078EC" w:rsidRPr="00D63B63" w:rsidTr="004B67E3">
        <w:trPr>
          <w:trHeight w:val="454"/>
          <w:jc w:val="center"/>
        </w:trPr>
        <w:tc>
          <w:tcPr>
            <w:tcW w:w="2409" w:type="dxa"/>
            <w:vMerge/>
            <w:tcBorders>
              <w:left w:val="single" w:sz="2" w:space="0" w:color="auto"/>
              <w:bottom w:val="single" w:sz="2" w:space="0" w:color="auto"/>
              <w:right w:val="single" w:sz="2" w:space="0" w:color="auto"/>
            </w:tcBorders>
            <w:shd w:val="clear" w:color="auto" w:fill="D3D3D3"/>
            <w:vAlign w:val="center"/>
          </w:tcPr>
          <w:p w:rsidR="00E078EC" w:rsidRPr="00D63B63" w:rsidRDefault="00E078EC" w:rsidP="00A76A55">
            <w:pPr>
              <w:jc w:val="both"/>
              <w:rPr>
                <w:rFonts w:ascii="Times New Roman" w:hAnsi="Times New Roman" w:cs="Times New Roman"/>
                <w:szCs w:val="21"/>
              </w:rPr>
            </w:pPr>
          </w:p>
        </w:tc>
        <w:tc>
          <w:tcPr>
            <w:tcW w:w="1986" w:type="dxa"/>
            <w:vMerge/>
            <w:tcBorders>
              <w:left w:val="single" w:sz="2" w:space="0" w:color="auto"/>
              <w:bottom w:val="single" w:sz="2" w:space="0" w:color="auto"/>
              <w:right w:val="single" w:sz="2" w:space="0" w:color="auto"/>
            </w:tcBorders>
            <w:vAlign w:val="center"/>
          </w:tcPr>
          <w:p w:rsidR="00E078EC" w:rsidRPr="00D63B63" w:rsidRDefault="00E078EC" w:rsidP="00A76A55">
            <w:pPr>
              <w:jc w:val="right"/>
              <w:rPr>
                <w:rFonts w:ascii="Times New Roman" w:hAnsi="Times New Roman" w:cs="Times New Roman"/>
                <w:szCs w:val="21"/>
              </w:rPr>
            </w:pPr>
          </w:p>
        </w:tc>
        <w:tc>
          <w:tcPr>
            <w:tcW w:w="1842" w:type="dxa"/>
            <w:tcBorders>
              <w:top w:val="single" w:sz="2" w:space="0" w:color="auto"/>
              <w:left w:val="single" w:sz="2" w:space="0" w:color="auto"/>
              <w:bottom w:val="single" w:sz="2" w:space="0" w:color="auto"/>
              <w:right w:val="single" w:sz="2" w:space="0" w:color="auto"/>
            </w:tcBorders>
            <w:shd w:val="pct20" w:color="auto" w:fill="auto"/>
            <w:vAlign w:val="center"/>
          </w:tcPr>
          <w:p w:rsidR="0028238F"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调整前</w:t>
            </w:r>
          </w:p>
        </w:tc>
        <w:tc>
          <w:tcPr>
            <w:tcW w:w="1843" w:type="dxa"/>
            <w:tcBorders>
              <w:top w:val="single" w:sz="2" w:space="0" w:color="auto"/>
              <w:left w:val="single" w:sz="2" w:space="0" w:color="auto"/>
              <w:bottom w:val="single" w:sz="2" w:space="0" w:color="auto"/>
              <w:right w:val="single" w:sz="2" w:space="0" w:color="auto"/>
            </w:tcBorders>
            <w:shd w:val="pct20" w:color="auto" w:fill="auto"/>
            <w:vAlign w:val="center"/>
          </w:tcPr>
          <w:p w:rsidR="0028238F" w:rsidRPr="00D63B63" w:rsidRDefault="00E078EC" w:rsidP="00A76A55">
            <w:pPr>
              <w:jc w:val="center"/>
              <w:rPr>
                <w:rFonts w:ascii="Times New Roman" w:hAnsi="Times New Roman" w:cs="Times New Roman"/>
                <w:szCs w:val="21"/>
              </w:rPr>
            </w:pPr>
            <w:r w:rsidRPr="00D63B63">
              <w:rPr>
                <w:rFonts w:ascii="Times New Roman" w:hAnsi="Times New Roman" w:cs="Times New Roman"/>
                <w:szCs w:val="21"/>
              </w:rPr>
              <w:t>调整后</w:t>
            </w:r>
          </w:p>
        </w:tc>
        <w:tc>
          <w:tcPr>
            <w:tcW w:w="1701" w:type="dxa"/>
            <w:vMerge/>
            <w:tcBorders>
              <w:left w:val="single" w:sz="2" w:space="0" w:color="auto"/>
              <w:bottom w:val="single" w:sz="2" w:space="0" w:color="auto"/>
              <w:right w:val="single" w:sz="2" w:space="0" w:color="auto"/>
            </w:tcBorders>
            <w:vAlign w:val="center"/>
          </w:tcPr>
          <w:p w:rsidR="0028238F" w:rsidRPr="00D63B63" w:rsidRDefault="0028238F" w:rsidP="00A76A55">
            <w:pPr>
              <w:jc w:val="center"/>
              <w:rPr>
                <w:rFonts w:ascii="Times New Roman" w:hAnsi="Times New Roman" w:cs="Times New Roman"/>
                <w:b/>
                <w:bCs/>
                <w:kern w:val="44"/>
                <w:sz w:val="44"/>
                <w:szCs w:val="21"/>
              </w:rPr>
            </w:pPr>
          </w:p>
        </w:tc>
      </w:tr>
      <w:tr w:rsidR="00BB4CA1" w:rsidRPr="00D63B63" w:rsidTr="004B67E3">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BB4CA1" w:rsidRPr="00D63B63" w:rsidRDefault="00BB4CA1" w:rsidP="00A76A55">
            <w:pPr>
              <w:jc w:val="both"/>
              <w:rPr>
                <w:rFonts w:ascii="Times New Roman" w:hAnsi="Times New Roman" w:cs="Times New Roman"/>
                <w:szCs w:val="21"/>
              </w:rPr>
            </w:pPr>
            <w:r w:rsidRPr="00D63B63">
              <w:rPr>
                <w:rFonts w:ascii="Times New Roman" w:hAnsi="Times New Roman" w:cs="Times New Roman"/>
                <w:szCs w:val="21"/>
              </w:rPr>
              <w:t>营业收入（元）</w:t>
            </w:r>
          </w:p>
        </w:tc>
        <w:tc>
          <w:tcPr>
            <w:tcW w:w="1986"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873,946,805.15</w:t>
            </w:r>
          </w:p>
        </w:tc>
        <w:tc>
          <w:tcPr>
            <w:tcW w:w="1842"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822,676,918.20</w:t>
            </w:r>
          </w:p>
        </w:tc>
        <w:tc>
          <w:tcPr>
            <w:tcW w:w="1843"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822,676,918.20</w:t>
            </w:r>
          </w:p>
        </w:tc>
        <w:tc>
          <w:tcPr>
            <w:tcW w:w="1701"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6.23%</w:t>
            </w:r>
          </w:p>
        </w:tc>
      </w:tr>
      <w:tr w:rsidR="00BB4CA1" w:rsidRPr="00D63B63" w:rsidTr="004B67E3">
        <w:trPr>
          <w:trHeight w:val="59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BB4CA1" w:rsidRPr="00D63B63" w:rsidRDefault="00BB4CA1" w:rsidP="00A76A55">
            <w:pPr>
              <w:jc w:val="both"/>
              <w:rPr>
                <w:rFonts w:ascii="Times New Roman" w:hAnsi="Times New Roman" w:cs="Times New Roman"/>
                <w:szCs w:val="21"/>
              </w:rPr>
            </w:pPr>
            <w:r w:rsidRPr="00D63B63">
              <w:rPr>
                <w:rFonts w:ascii="Times New Roman" w:hAnsi="Times New Roman" w:cs="Times New Roman"/>
                <w:szCs w:val="21"/>
              </w:rPr>
              <w:t>归属于上市公司股东的净利润（元）</w:t>
            </w:r>
          </w:p>
        </w:tc>
        <w:tc>
          <w:tcPr>
            <w:tcW w:w="1986" w:type="dxa"/>
            <w:tcBorders>
              <w:top w:val="single" w:sz="2" w:space="0" w:color="auto"/>
              <w:left w:val="single" w:sz="2" w:space="0" w:color="auto"/>
              <w:bottom w:val="single" w:sz="2" w:space="0" w:color="auto"/>
              <w:right w:val="single" w:sz="2" w:space="0" w:color="auto"/>
            </w:tcBorders>
            <w:vAlign w:val="center"/>
          </w:tcPr>
          <w:p w:rsidR="00BB4CA1" w:rsidRPr="00D63B63" w:rsidRDefault="00572408" w:rsidP="00A76A55">
            <w:pPr>
              <w:jc w:val="right"/>
              <w:rPr>
                <w:rFonts w:ascii="Times New Roman" w:hAnsi="Times New Roman" w:cs="Times New Roman"/>
                <w:szCs w:val="21"/>
              </w:rPr>
            </w:pPr>
            <w:r w:rsidRPr="00D63B63">
              <w:rPr>
                <w:rFonts w:ascii="Times New Roman" w:hAnsi="Times New Roman" w:cs="Times New Roman"/>
                <w:szCs w:val="21"/>
              </w:rPr>
              <w:t>27</w:t>
            </w:r>
            <w:r w:rsidR="00BB4CA1" w:rsidRPr="00D63B63">
              <w:rPr>
                <w:rFonts w:ascii="Times New Roman" w:hAnsi="Times New Roman" w:cs="Times New Roman"/>
                <w:szCs w:val="21"/>
              </w:rPr>
              <w:t>,</w:t>
            </w:r>
            <w:r w:rsidRPr="00D63B63">
              <w:rPr>
                <w:rFonts w:ascii="Times New Roman" w:hAnsi="Times New Roman" w:cs="Times New Roman"/>
                <w:szCs w:val="21"/>
              </w:rPr>
              <w:t>206</w:t>
            </w:r>
            <w:r w:rsidR="00BB4CA1" w:rsidRPr="00D63B63">
              <w:rPr>
                <w:rFonts w:ascii="Times New Roman" w:hAnsi="Times New Roman" w:cs="Times New Roman"/>
                <w:szCs w:val="21"/>
              </w:rPr>
              <w:t>,</w:t>
            </w:r>
            <w:r w:rsidRPr="00D63B63">
              <w:rPr>
                <w:rFonts w:ascii="Times New Roman" w:hAnsi="Times New Roman" w:cs="Times New Roman"/>
                <w:szCs w:val="21"/>
              </w:rPr>
              <w:t>530.54</w:t>
            </w:r>
          </w:p>
        </w:tc>
        <w:tc>
          <w:tcPr>
            <w:tcW w:w="1842"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35,070,909.23</w:t>
            </w:r>
          </w:p>
        </w:tc>
        <w:tc>
          <w:tcPr>
            <w:tcW w:w="1843"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35,070,909.23</w:t>
            </w:r>
          </w:p>
        </w:tc>
        <w:tc>
          <w:tcPr>
            <w:tcW w:w="1701" w:type="dxa"/>
            <w:tcBorders>
              <w:top w:val="single" w:sz="2" w:space="0" w:color="auto"/>
              <w:left w:val="single" w:sz="2" w:space="0" w:color="auto"/>
              <w:bottom w:val="single" w:sz="2" w:space="0" w:color="auto"/>
              <w:right w:val="single" w:sz="2" w:space="0" w:color="auto"/>
            </w:tcBorders>
            <w:vAlign w:val="center"/>
          </w:tcPr>
          <w:p w:rsidR="00BB4CA1" w:rsidRPr="00D63B63" w:rsidRDefault="00572408" w:rsidP="00A76A55">
            <w:pPr>
              <w:jc w:val="right"/>
              <w:rPr>
                <w:rFonts w:ascii="Times New Roman" w:hAnsi="Times New Roman" w:cs="Times New Roman"/>
                <w:szCs w:val="21"/>
              </w:rPr>
            </w:pPr>
            <w:r w:rsidRPr="00D63B63">
              <w:rPr>
                <w:rFonts w:ascii="Times New Roman" w:hAnsi="Times New Roman" w:cs="Times New Roman"/>
                <w:szCs w:val="21"/>
              </w:rPr>
              <w:t>-22.42%</w:t>
            </w:r>
          </w:p>
        </w:tc>
      </w:tr>
      <w:tr w:rsidR="00BB4CA1" w:rsidRPr="00D63B63" w:rsidTr="004B67E3">
        <w:trPr>
          <w:trHeight w:val="846"/>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BB4CA1" w:rsidRPr="00D63B63" w:rsidRDefault="00BB4CA1" w:rsidP="00A76A55">
            <w:pPr>
              <w:jc w:val="both"/>
              <w:rPr>
                <w:rFonts w:ascii="Times New Roman" w:hAnsi="Times New Roman" w:cs="Times New Roman"/>
                <w:szCs w:val="21"/>
              </w:rPr>
            </w:pPr>
            <w:r w:rsidRPr="00D63B63">
              <w:rPr>
                <w:rFonts w:ascii="Times New Roman" w:hAnsi="Times New Roman" w:cs="Times New Roman"/>
                <w:szCs w:val="21"/>
              </w:rPr>
              <w:lastRenderedPageBreak/>
              <w:t>归属于上市公司股东的扣除非经常性损益的净利润（元）</w:t>
            </w:r>
          </w:p>
        </w:tc>
        <w:tc>
          <w:tcPr>
            <w:tcW w:w="1986" w:type="dxa"/>
            <w:tcBorders>
              <w:top w:val="single" w:sz="2" w:space="0" w:color="auto"/>
              <w:left w:val="single" w:sz="2" w:space="0" w:color="auto"/>
              <w:bottom w:val="single" w:sz="2" w:space="0" w:color="auto"/>
              <w:right w:val="single" w:sz="2" w:space="0" w:color="auto"/>
            </w:tcBorders>
            <w:vAlign w:val="center"/>
          </w:tcPr>
          <w:p w:rsidR="00BB4CA1" w:rsidRPr="00D63B63" w:rsidRDefault="00572408" w:rsidP="00A76A55">
            <w:pPr>
              <w:jc w:val="right"/>
              <w:rPr>
                <w:rFonts w:ascii="Times New Roman" w:hAnsi="Times New Roman" w:cs="Times New Roman"/>
                <w:szCs w:val="21"/>
              </w:rPr>
            </w:pPr>
            <w:r w:rsidRPr="00D63B63">
              <w:rPr>
                <w:rFonts w:ascii="Times New Roman" w:hAnsi="Times New Roman" w:cs="Times New Roman"/>
                <w:szCs w:val="21"/>
              </w:rPr>
              <w:t>24</w:t>
            </w:r>
            <w:r w:rsidR="00BB4CA1" w:rsidRPr="00D63B63">
              <w:rPr>
                <w:rFonts w:ascii="Times New Roman" w:hAnsi="Times New Roman" w:cs="Times New Roman"/>
                <w:szCs w:val="21"/>
              </w:rPr>
              <w:t>,</w:t>
            </w:r>
            <w:r w:rsidRPr="00D63B63">
              <w:rPr>
                <w:rFonts w:ascii="Times New Roman" w:hAnsi="Times New Roman" w:cs="Times New Roman"/>
                <w:szCs w:val="21"/>
              </w:rPr>
              <w:t>124</w:t>
            </w:r>
            <w:r w:rsidR="00BB4CA1" w:rsidRPr="00D63B63">
              <w:rPr>
                <w:rFonts w:ascii="Times New Roman" w:hAnsi="Times New Roman" w:cs="Times New Roman"/>
                <w:szCs w:val="21"/>
              </w:rPr>
              <w:t>,</w:t>
            </w:r>
            <w:r w:rsidRPr="00D63B63">
              <w:rPr>
                <w:rFonts w:ascii="Times New Roman" w:hAnsi="Times New Roman" w:cs="Times New Roman"/>
                <w:szCs w:val="21"/>
              </w:rPr>
              <w:t>511</w:t>
            </w:r>
            <w:r w:rsidR="00BB4CA1" w:rsidRPr="00D63B63">
              <w:rPr>
                <w:rFonts w:ascii="Times New Roman" w:hAnsi="Times New Roman" w:cs="Times New Roman"/>
                <w:szCs w:val="21"/>
              </w:rPr>
              <w:t>.</w:t>
            </w:r>
            <w:r w:rsidRPr="00D63B63">
              <w:rPr>
                <w:rFonts w:ascii="Times New Roman" w:hAnsi="Times New Roman" w:cs="Times New Roman"/>
                <w:szCs w:val="21"/>
              </w:rPr>
              <w:t>84</w:t>
            </w:r>
          </w:p>
        </w:tc>
        <w:tc>
          <w:tcPr>
            <w:tcW w:w="1842"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27,422,378.30</w:t>
            </w:r>
          </w:p>
        </w:tc>
        <w:tc>
          <w:tcPr>
            <w:tcW w:w="1843"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27,422,378.30</w:t>
            </w:r>
          </w:p>
        </w:tc>
        <w:tc>
          <w:tcPr>
            <w:tcW w:w="1701" w:type="dxa"/>
            <w:tcBorders>
              <w:top w:val="single" w:sz="2" w:space="0" w:color="auto"/>
              <w:left w:val="single" w:sz="2" w:space="0" w:color="auto"/>
              <w:bottom w:val="single" w:sz="2" w:space="0" w:color="auto"/>
              <w:right w:val="single" w:sz="2" w:space="0" w:color="auto"/>
            </w:tcBorders>
            <w:vAlign w:val="center"/>
          </w:tcPr>
          <w:p w:rsidR="00BB4CA1" w:rsidRPr="00D63B63" w:rsidRDefault="00572408" w:rsidP="00A76A55">
            <w:pPr>
              <w:jc w:val="right"/>
              <w:rPr>
                <w:rFonts w:ascii="Times New Roman" w:hAnsi="Times New Roman" w:cs="Times New Roman"/>
                <w:szCs w:val="21"/>
              </w:rPr>
            </w:pPr>
            <w:r w:rsidRPr="00D63B63">
              <w:rPr>
                <w:rFonts w:ascii="Times New Roman" w:hAnsi="Times New Roman" w:cs="Times New Roman"/>
                <w:szCs w:val="21"/>
              </w:rPr>
              <w:t>-12.03%</w:t>
            </w:r>
          </w:p>
        </w:tc>
      </w:tr>
      <w:tr w:rsidR="00BB4CA1" w:rsidRPr="00D63B63" w:rsidTr="004B67E3">
        <w:trPr>
          <w:trHeight w:val="56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BB4CA1" w:rsidRPr="00D63B63" w:rsidRDefault="00BB4CA1" w:rsidP="00A76A55">
            <w:pPr>
              <w:jc w:val="both"/>
              <w:rPr>
                <w:rFonts w:ascii="Times New Roman" w:hAnsi="Times New Roman" w:cs="Times New Roman"/>
                <w:szCs w:val="21"/>
              </w:rPr>
            </w:pPr>
            <w:r w:rsidRPr="00D63B63">
              <w:rPr>
                <w:rFonts w:ascii="Times New Roman" w:hAnsi="Times New Roman" w:cs="Times New Roman"/>
                <w:szCs w:val="21"/>
              </w:rPr>
              <w:t>经营活动产生的现金流量净额（元）</w:t>
            </w:r>
          </w:p>
        </w:tc>
        <w:tc>
          <w:tcPr>
            <w:tcW w:w="1986" w:type="dxa"/>
            <w:tcBorders>
              <w:top w:val="single" w:sz="2" w:space="0" w:color="auto"/>
              <w:left w:val="single" w:sz="2" w:space="0" w:color="auto"/>
              <w:bottom w:val="single" w:sz="2" w:space="0" w:color="auto"/>
              <w:right w:val="single" w:sz="2" w:space="0" w:color="auto"/>
            </w:tcBorders>
            <w:vAlign w:val="center"/>
          </w:tcPr>
          <w:p w:rsidR="00BB4CA1" w:rsidRPr="00D63B63" w:rsidRDefault="00F82614" w:rsidP="00A76A55">
            <w:pPr>
              <w:widowControl/>
              <w:jc w:val="right"/>
              <w:rPr>
                <w:rFonts w:ascii="Times New Roman" w:hAnsi="Times New Roman" w:cs="Times New Roman"/>
                <w:sz w:val="22"/>
              </w:rPr>
            </w:pPr>
            <w:r w:rsidRPr="00D63B63">
              <w:rPr>
                <w:rFonts w:ascii="Times New Roman" w:hAnsi="Times New Roman" w:cs="Times New Roman"/>
                <w:sz w:val="22"/>
              </w:rPr>
              <w:t xml:space="preserve">-175,851,809.83 </w:t>
            </w:r>
          </w:p>
        </w:tc>
        <w:tc>
          <w:tcPr>
            <w:tcW w:w="1842"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-146,227,775.31</w:t>
            </w:r>
          </w:p>
        </w:tc>
        <w:tc>
          <w:tcPr>
            <w:tcW w:w="1843"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-146,227,775.31</w:t>
            </w:r>
          </w:p>
        </w:tc>
        <w:tc>
          <w:tcPr>
            <w:tcW w:w="1701" w:type="dxa"/>
            <w:tcBorders>
              <w:top w:val="single" w:sz="2" w:space="0" w:color="auto"/>
              <w:left w:val="single" w:sz="2" w:space="0" w:color="auto"/>
              <w:bottom w:val="single" w:sz="2" w:space="0" w:color="auto"/>
              <w:right w:val="single" w:sz="2" w:space="0" w:color="auto"/>
            </w:tcBorders>
            <w:vAlign w:val="center"/>
          </w:tcPr>
          <w:p w:rsidR="00BB4CA1" w:rsidRPr="00D63B63" w:rsidRDefault="009C5E02" w:rsidP="00A76A55">
            <w:pPr>
              <w:jc w:val="right"/>
              <w:rPr>
                <w:rFonts w:ascii="Times New Roman" w:hAnsi="Times New Roman" w:cs="Times New Roman"/>
                <w:szCs w:val="21"/>
              </w:rPr>
            </w:pPr>
            <w:r w:rsidRPr="00D63B63">
              <w:rPr>
                <w:rFonts w:ascii="Times New Roman" w:hAnsi="Times New Roman" w:cs="Times New Roman"/>
                <w:szCs w:val="21"/>
              </w:rPr>
              <w:t>20.26</w:t>
            </w:r>
            <w:r w:rsidR="00BB4CA1" w:rsidRPr="00D63B63">
              <w:rPr>
                <w:rFonts w:ascii="Times New Roman" w:hAnsi="Times New Roman" w:cs="Times New Roman"/>
                <w:szCs w:val="21"/>
              </w:rPr>
              <w:t>%</w:t>
            </w:r>
          </w:p>
        </w:tc>
      </w:tr>
      <w:tr w:rsidR="00DA3CB6" w:rsidRPr="00D63B63" w:rsidTr="004B67E3">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DA3CB6" w:rsidRPr="00D63B63" w:rsidRDefault="00DA3CB6" w:rsidP="00A76A55">
            <w:pPr>
              <w:jc w:val="both"/>
              <w:rPr>
                <w:rFonts w:ascii="Times New Roman" w:hAnsi="Times New Roman" w:cs="Times New Roman"/>
                <w:szCs w:val="21"/>
              </w:rPr>
            </w:pPr>
            <w:r w:rsidRPr="00D63B63">
              <w:rPr>
                <w:rFonts w:ascii="Times New Roman" w:hAnsi="Times New Roman" w:cs="Times New Roman"/>
                <w:szCs w:val="21"/>
              </w:rPr>
              <w:t>基本每股收益（元</w:t>
            </w:r>
            <w:r w:rsidRPr="00D63B63">
              <w:rPr>
                <w:rFonts w:ascii="Times New Roman" w:hAnsi="Times New Roman" w:cs="Times New Roman"/>
                <w:szCs w:val="21"/>
              </w:rPr>
              <w:t>/</w:t>
            </w:r>
            <w:r w:rsidRPr="00D63B63">
              <w:rPr>
                <w:rFonts w:ascii="Times New Roman" w:hAnsi="Times New Roman" w:cs="Times New Roman"/>
                <w:szCs w:val="21"/>
              </w:rPr>
              <w:t>股）</w:t>
            </w:r>
          </w:p>
        </w:tc>
        <w:tc>
          <w:tcPr>
            <w:tcW w:w="1986"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0.</w:t>
            </w:r>
            <w:r w:rsidR="00626E1C" w:rsidRPr="00D63B63">
              <w:rPr>
                <w:rFonts w:ascii="Times New Roman" w:hAnsi="Times New Roman" w:cs="Times New Roman"/>
                <w:szCs w:val="21"/>
              </w:rPr>
              <w:t>02</w:t>
            </w:r>
          </w:p>
        </w:tc>
        <w:tc>
          <w:tcPr>
            <w:tcW w:w="1842"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0.0</w:t>
            </w:r>
            <w:r w:rsidR="00044441" w:rsidRPr="00D63B63">
              <w:rPr>
                <w:rFonts w:ascii="Times New Roman" w:hAnsi="Times New Roman" w:cs="Times New Roman"/>
                <w:szCs w:val="21"/>
              </w:rPr>
              <w:t>4</w:t>
            </w:r>
          </w:p>
        </w:tc>
        <w:tc>
          <w:tcPr>
            <w:tcW w:w="1843" w:type="dxa"/>
            <w:tcBorders>
              <w:top w:val="single" w:sz="2" w:space="0" w:color="auto"/>
              <w:left w:val="single" w:sz="2" w:space="0" w:color="auto"/>
              <w:bottom w:val="single" w:sz="2" w:space="0" w:color="auto"/>
              <w:right w:val="single" w:sz="2" w:space="0" w:color="auto"/>
            </w:tcBorders>
            <w:vAlign w:val="center"/>
          </w:tcPr>
          <w:p w:rsidR="00DA3CB6" w:rsidRPr="00D63B63" w:rsidRDefault="00C6579A" w:rsidP="00A76A55">
            <w:pPr>
              <w:jc w:val="right"/>
              <w:rPr>
                <w:rFonts w:ascii="Times New Roman" w:hAnsi="Times New Roman" w:cs="Times New Roman"/>
                <w:szCs w:val="21"/>
              </w:rPr>
            </w:pPr>
            <w:r w:rsidRPr="00D63B63">
              <w:rPr>
                <w:rFonts w:ascii="Times New Roman" w:hAnsi="Times New Roman" w:cs="Times New Roman"/>
                <w:szCs w:val="21"/>
              </w:rPr>
              <w:t>0.0</w:t>
            </w:r>
            <w:r w:rsidR="00044441" w:rsidRPr="00D63B63">
              <w:rPr>
                <w:rFonts w:ascii="Times New Roman" w:hAnsi="Times New Roman" w:cs="Times New Roman"/>
                <w:szCs w:val="21"/>
              </w:rPr>
              <w:t>3</w:t>
            </w:r>
          </w:p>
        </w:tc>
        <w:tc>
          <w:tcPr>
            <w:tcW w:w="1701" w:type="dxa"/>
            <w:tcBorders>
              <w:top w:val="single" w:sz="2" w:space="0" w:color="auto"/>
              <w:left w:val="single" w:sz="2" w:space="0" w:color="auto"/>
              <w:bottom w:val="single" w:sz="2" w:space="0" w:color="auto"/>
              <w:right w:val="single" w:sz="2" w:space="0" w:color="auto"/>
            </w:tcBorders>
            <w:vAlign w:val="center"/>
          </w:tcPr>
          <w:p w:rsidR="00DA3CB6" w:rsidRPr="00D63B63" w:rsidRDefault="00626E1C" w:rsidP="00A76A55">
            <w:pPr>
              <w:jc w:val="right"/>
              <w:rPr>
                <w:rFonts w:ascii="Times New Roman" w:hAnsi="Times New Roman" w:cs="Times New Roman"/>
                <w:szCs w:val="21"/>
              </w:rPr>
            </w:pPr>
            <w:r w:rsidRPr="00D63B63">
              <w:rPr>
                <w:rFonts w:ascii="Times New Roman" w:hAnsi="Times New Roman" w:cs="Times New Roman"/>
                <w:szCs w:val="21"/>
              </w:rPr>
              <w:t>-</w:t>
            </w:r>
            <w:r w:rsidR="00044441" w:rsidRPr="00D63B63">
              <w:rPr>
                <w:rFonts w:ascii="Times New Roman" w:hAnsi="Times New Roman" w:cs="Times New Roman"/>
                <w:szCs w:val="21"/>
              </w:rPr>
              <w:t>33.33</w:t>
            </w:r>
            <w:r w:rsidR="00DA3CB6" w:rsidRPr="00D63B63">
              <w:rPr>
                <w:rFonts w:ascii="Times New Roman" w:hAnsi="Times New Roman" w:cs="Times New Roman"/>
                <w:szCs w:val="21"/>
              </w:rPr>
              <w:t>%</w:t>
            </w:r>
          </w:p>
        </w:tc>
      </w:tr>
      <w:tr w:rsidR="00DA3CB6" w:rsidRPr="00D63B63" w:rsidTr="004B67E3">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DA3CB6" w:rsidRPr="00D63B63" w:rsidRDefault="00DA3CB6" w:rsidP="00A76A55">
            <w:pPr>
              <w:jc w:val="both"/>
              <w:rPr>
                <w:rFonts w:ascii="Times New Roman" w:hAnsi="Times New Roman" w:cs="Times New Roman"/>
                <w:szCs w:val="21"/>
              </w:rPr>
            </w:pPr>
            <w:r w:rsidRPr="00D63B63">
              <w:rPr>
                <w:rFonts w:ascii="Times New Roman" w:hAnsi="Times New Roman" w:cs="Times New Roman"/>
                <w:szCs w:val="21"/>
              </w:rPr>
              <w:t>稀释每股收益（元</w:t>
            </w:r>
            <w:r w:rsidRPr="00D63B63">
              <w:rPr>
                <w:rFonts w:ascii="Times New Roman" w:hAnsi="Times New Roman" w:cs="Times New Roman"/>
                <w:szCs w:val="21"/>
              </w:rPr>
              <w:t>/</w:t>
            </w:r>
            <w:r w:rsidRPr="00D63B63">
              <w:rPr>
                <w:rFonts w:ascii="Times New Roman" w:hAnsi="Times New Roman" w:cs="Times New Roman"/>
                <w:szCs w:val="21"/>
              </w:rPr>
              <w:t>股）</w:t>
            </w:r>
          </w:p>
        </w:tc>
        <w:tc>
          <w:tcPr>
            <w:tcW w:w="1986"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0.</w:t>
            </w:r>
            <w:r w:rsidR="00626E1C" w:rsidRPr="00D63B63">
              <w:rPr>
                <w:rFonts w:ascii="Times New Roman" w:hAnsi="Times New Roman" w:cs="Times New Roman"/>
                <w:szCs w:val="21"/>
              </w:rPr>
              <w:t>02</w:t>
            </w:r>
          </w:p>
        </w:tc>
        <w:tc>
          <w:tcPr>
            <w:tcW w:w="1842"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0.0</w:t>
            </w:r>
            <w:r w:rsidR="00044441" w:rsidRPr="00D63B63">
              <w:rPr>
                <w:rFonts w:ascii="Times New Roman" w:hAnsi="Times New Roman" w:cs="Times New Roman"/>
                <w:szCs w:val="21"/>
              </w:rPr>
              <w:t>4</w:t>
            </w:r>
          </w:p>
        </w:tc>
        <w:tc>
          <w:tcPr>
            <w:tcW w:w="1843" w:type="dxa"/>
            <w:tcBorders>
              <w:top w:val="single" w:sz="2" w:space="0" w:color="auto"/>
              <w:left w:val="single" w:sz="2" w:space="0" w:color="auto"/>
              <w:bottom w:val="single" w:sz="2" w:space="0" w:color="auto"/>
              <w:right w:val="single" w:sz="2" w:space="0" w:color="auto"/>
            </w:tcBorders>
            <w:vAlign w:val="center"/>
          </w:tcPr>
          <w:p w:rsidR="00DA3CB6" w:rsidRPr="00D63B63" w:rsidRDefault="00C6579A" w:rsidP="00A76A55">
            <w:pPr>
              <w:jc w:val="right"/>
              <w:rPr>
                <w:rFonts w:ascii="Times New Roman" w:hAnsi="Times New Roman" w:cs="Times New Roman"/>
                <w:szCs w:val="21"/>
              </w:rPr>
            </w:pPr>
            <w:r w:rsidRPr="00D63B63">
              <w:rPr>
                <w:rFonts w:ascii="Times New Roman" w:hAnsi="Times New Roman" w:cs="Times New Roman"/>
                <w:szCs w:val="21"/>
              </w:rPr>
              <w:t>0.0</w:t>
            </w:r>
            <w:r w:rsidR="00044441" w:rsidRPr="00D63B63">
              <w:rPr>
                <w:rFonts w:ascii="Times New Roman" w:hAnsi="Times New Roman" w:cs="Times New Roman"/>
                <w:szCs w:val="21"/>
              </w:rPr>
              <w:t>3</w:t>
            </w:r>
          </w:p>
        </w:tc>
        <w:tc>
          <w:tcPr>
            <w:tcW w:w="1701" w:type="dxa"/>
            <w:tcBorders>
              <w:top w:val="single" w:sz="2" w:space="0" w:color="auto"/>
              <w:left w:val="single" w:sz="2" w:space="0" w:color="auto"/>
              <w:bottom w:val="single" w:sz="2" w:space="0" w:color="auto"/>
              <w:right w:val="single" w:sz="2" w:space="0" w:color="auto"/>
            </w:tcBorders>
            <w:vAlign w:val="center"/>
          </w:tcPr>
          <w:p w:rsidR="00DA3CB6" w:rsidRPr="00D63B63" w:rsidRDefault="00626E1C" w:rsidP="00A76A55">
            <w:pPr>
              <w:jc w:val="right"/>
              <w:rPr>
                <w:rFonts w:ascii="Times New Roman" w:hAnsi="Times New Roman" w:cs="Times New Roman"/>
                <w:szCs w:val="21"/>
              </w:rPr>
            </w:pPr>
            <w:r w:rsidRPr="00D63B63">
              <w:rPr>
                <w:rFonts w:ascii="Times New Roman" w:hAnsi="Times New Roman" w:cs="Times New Roman"/>
                <w:szCs w:val="21"/>
              </w:rPr>
              <w:t>-</w:t>
            </w:r>
            <w:r w:rsidR="00044441" w:rsidRPr="00D63B63">
              <w:rPr>
                <w:rFonts w:ascii="Times New Roman" w:hAnsi="Times New Roman" w:cs="Times New Roman"/>
                <w:szCs w:val="21"/>
              </w:rPr>
              <w:t>33.33</w:t>
            </w:r>
            <w:r w:rsidR="00DA3CB6" w:rsidRPr="00D63B63">
              <w:rPr>
                <w:rFonts w:ascii="Times New Roman" w:hAnsi="Times New Roman" w:cs="Times New Roman"/>
                <w:szCs w:val="21"/>
              </w:rPr>
              <w:t>%</w:t>
            </w:r>
          </w:p>
        </w:tc>
      </w:tr>
      <w:tr w:rsidR="00BB4CA1" w:rsidRPr="00D63B63" w:rsidTr="00F571A0">
        <w:trPr>
          <w:trHeight w:val="567"/>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BB4CA1" w:rsidRPr="00D63B63" w:rsidRDefault="00BB4CA1" w:rsidP="00A76A55">
            <w:pPr>
              <w:jc w:val="both"/>
              <w:rPr>
                <w:rFonts w:ascii="Times New Roman" w:hAnsi="Times New Roman" w:cs="Times New Roman"/>
                <w:szCs w:val="21"/>
              </w:rPr>
            </w:pPr>
            <w:r w:rsidRPr="00D63B63">
              <w:rPr>
                <w:rFonts w:ascii="Times New Roman" w:hAnsi="Times New Roman" w:cs="Times New Roman"/>
                <w:szCs w:val="21"/>
              </w:rPr>
              <w:t>加权平均净资产收益率</w:t>
            </w:r>
          </w:p>
        </w:tc>
        <w:tc>
          <w:tcPr>
            <w:tcW w:w="1986" w:type="dxa"/>
            <w:tcBorders>
              <w:top w:val="single" w:sz="2" w:space="0" w:color="auto"/>
              <w:left w:val="single" w:sz="2" w:space="0" w:color="auto"/>
              <w:bottom w:val="single" w:sz="2" w:space="0" w:color="auto"/>
              <w:right w:val="single" w:sz="2" w:space="0" w:color="auto"/>
            </w:tcBorders>
            <w:vAlign w:val="center"/>
          </w:tcPr>
          <w:p w:rsidR="00BB4CA1" w:rsidRPr="00D63B63" w:rsidRDefault="00626E1C" w:rsidP="00A76A55">
            <w:pPr>
              <w:jc w:val="right"/>
              <w:rPr>
                <w:rFonts w:ascii="Times New Roman" w:hAnsi="Times New Roman" w:cs="Times New Roman"/>
                <w:szCs w:val="21"/>
              </w:rPr>
            </w:pPr>
            <w:r w:rsidRPr="00D63B63">
              <w:rPr>
                <w:rFonts w:ascii="Times New Roman" w:hAnsi="Times New Roman" w:cs="Times New Roman"/>
                <w:szCs w:val="21"/>
              </w:rPr>
              <w:t>1.33</w:t>
            </w:r>
            <w:r w:rsidR="00BB4CA1" w:rsidRPr="00D63B63">
              <w:rPr>
                <w:rFonts w:ascii="Times New Roman" w:hAnsi="Times New Roman" w:cs="Times New Roman"/>
                <w:szCs w:val="21"/>
              </w:rPr>
              <w:t>%</w:t>
            </w:r>
          </w:p>
        </w:tc>
        <w:tc>
          <w:tcPr>
            <w:tcW w:w="1842"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1.74%</w:t>
            </w:r>
          </w:p>
        </w:tc>
        <w:tc>
          <w:tcPr>
            <w:tcW w:w="1843" w:type="dxa"/>
            <w:tcBorders>
              <w:top w:val="single" w:sz="2" w:space="0" w:color="auto"/>
              <w:left w:val="single" w:sz="2" w:space="0" w:color="auto"/>
              <w:bottom w:val="single" w:sz="2" w:space="0" w:color="auto"/>
              <w:right w:val="single" w:sz="2" w:space="0" w:color="auto"/>
            </w:tcBorders>
            <w:vAlign w:val="center"/>
          </w:tcPr>
          <w:p w:rsidR="00BB4CA1"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1.74%</w:t>
            </w:r>
          </w:p>
        </w:tc>
        <w:tc>
          <w:tcPr>
            <w:tcW w:w="1701" w:type="dxa"/>
            <w:tcBorders>
              <w:top w:val="single" w:sz="2" w:space="0" w:color="auto"/>
              <w:left w:val="single" w:sz="2" w:space="0" w:color="auto"/>
              <w:bottom w:val="single" w:sz="2" w:space="0" w:color="auto"/>
              <w:right w:val="single" w:sz="2" w:space="0" w:color="auto"/>
            </w:tcBorders>
            <w:vAlign w:val="center"/>
          </w:tcPr>
          <w:p w:rsidR="00BB4CA1" w:rsidRPr="00D63B63" w:rsidRDefault="00626E1C" w:rsidP="00A76A55">
            <w:pPr>
              <w:jc w:val="both"/>
              <w:rPr>
                <w:rFonts w:ascii="Times New Roman" w:hAnsi="Times New Roman" w:cs="Times New Roman"/>
                <w:szCs w:val="21"/>
              </w:rPr>
            </w:pPr>
            <w:r w:rsidRPr="00D63B63">
              <w:rPr>
                <w:rFonts w:ascii="Times New Roman" w:hAnsi="Times New Roman" w:cs="Times New Roman"/>
                <w:szCs w:val="21"/>
              </w:rPr>
              <w:t>减少</w:t>
            </w:r>
            <w:bookmarkStart w:id="2" w:name="_GoBack"/>
            <w:bookmarkEnd w:id="2"/>
            <w:r w:rsidR="00BB4CA1" w:rsidRPr="00D63B63">
              <w:rPr>
                <w:rFonts w:ascii="Times New Roman" w:hAnsi="Times New Roman" w:cs="Times New Roman"/>
                <w:szCs w:val="21"/>
              </w:rPr>
              <w:t>0.</w:t>
            </w:r>
            <w:r w:rsidRPr="00D63B63">
              <w:rPr>
                <w:rFonts w:ascii="Times New Roman" w:hAnsi="Times New Roman" w:cs="Times New Roman"/>
                <w:szCs w:val="21"/>
              </w:rPr>
              <w:t>41</w:t>
            </w:r>
            <w:r w:rsidR="00BB4CA1" w:rsidRPr="00D63B63">
              <w:rPr>
                <w:rFonts w:ascii="Times New Roman" w:hAnsi="Times New Roman" w:cs="Times New Roman"/>
                <w:szCs w:val="21"/>
              </w:rPr>
              <w:t>个百分点</w:t>
            </w:r>
          </w:p>
        </w:tc>
      </w:tr>
      <w:tr w:rsidR="00FB3DDA" w:rsidRPr="00D63B63" w:rsidTr="004B67E3">
        <w:trPr>
          <w:trHeight w:val="596"/>
          <w:jc w:val="center"/>
        </w:trPr>
        <w:tc>
          <w:tcPr>
            <w:tcW w:w="2409" w:type="dxa"/>
            <w:vMerge w:val="restart"/>
            <w:tcBorders>
              <w:top w:val="single" w:sz="2" w:space="0" w:color="auto"/>
              <w:left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项目</w:t>
            </w:r>
          </w:p>
        </w:tc>
        <w:tc>
          <w:tcPr>
            <w:tcW w:w="1986" w:type="dxa"/>
            <w:vMerge w:val="restart"/>
            <w:tcBorders>
              <w:top w:val="single" w:sz="2" w:space="0" w:color="auto"/>
              <w:left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本报告期末</w:t>
            </w:r>
          </w:p>
        </w:tc>
        <w:tc>
          <w:tcPr>
            <w:tcW w:w="368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上年度末</w:t>
            </w:r>
          </w:p>
        </w:tc>
        <w:tc>
          <w:tcPr>
            <w:tcW w:w="1701" w:type="dxa"/>
            <w:vMerge w:val="restart"/>
            <w:tcBorders>
              <w:top w:val="single" w:sz="2" w:space="0" w:color="auto"/>
              <w:left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本报告期末比上年度末增减（</w:t>
            </w:r>
            <w:r w:rsidRPr="00D63B63">
              <w:rPr>
                <w:rFonts w:ascii="Times New Roman" w:hAnsi="Times New Roman" w:cs="Times New Roman"/>
                <w:szCs w:val="21"/>
              </w:rPr>
              <w:t>%</w:t>
            </w:r>
            <w:r w:rsidRPr="00D63B63">
              <w:rPr>
                <w:rFonts w:ascii="Times New Roman" w:hAnsi="Times New Roman" w:cs="Times New Roman"/>
                <w:szCs w:val="21"/>
              </w:rPr>
              <w:t>）</w:t>
            </w:r>
          </w:p>
        </w:tc>
      </w:tr>
      <w:tr w:rsidR="00FB3DDA" w:rsidRPr="00D63B63" w:rsidTr="004B67E3">
        <w:trPr>
          <w:trHeight w:val="596"/>
          <w:jc w:val="center"/>
        </w:trPr>
        <w:tc>
          <w:tcPr>
            <w:tcW w:w="2409" w:type="dxa"/>
            <w:vMerge/>
            <w:tcBorders>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p>
        </w:tc>
        <w:tc>
          <w:tcPr>
            <w:tcW w:w="1986" w:type="dxa"/>
            <w:vMerge/>
            <w:tcBorders>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调整前</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r w:rsidRPr="00D63B63">
              <w:rPr>
                <w:rFonts w:ascii="Times New Roman" w:hAnsi="Times New Roman" w:cs="Times New Roman"/>
                <w:szCs w:val="21"/>
              </w:rPr>
              <w:t>调整后</w:t>
            </w:r>
          </w:p>
        </w:tc>
        <w:tc>
          <w:tcPr>
            <w:tcW w:w="1701" w:type="dxa"/>
            <w:vMerge/>
            <w:tcBorders>
              <w:left w:val="single" w:sz="2" w:space="0" w:color="auto"/>
              <w:bottom w:val="single" w:sz="2" w:space="0" w:color="auto"/>
              <w:right w:val="single" w:sz="2" w:space="0" w:color="auto"/>
            </w:tcBorders>
            <w:shd w:val="clear" w:color="auto" w:fill="D3D3D3"/>
            <w:vAlign w:val="center"/>
          </w:tcPr>
          <w:p w:rsidR="00FB3DDA" w:rsidRPr="00D63B63" w:rsidRDefault="00FB3DDA" w:rsidP="00A76A55">
            <w:pPr>
              <w:jc w:val="center"/>
              <w:rPr>
                <w:rFonts w:ascii="Times New Roman" w:hAnsi="Times New Roman" w:cs="Times New Roman"/>
                <w:szCs w:val="21"/>
              </w:rPr>
            </w:pPr>
          </w:p>
        </w:tc>
      </w:tr>
      <w:tr w:rsidR="00DA3CB6" w:rsidRPr="00D63B63" w:rsidTr="004B67E3">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DA3CB6" w:rsidRPr="00D63B63" w:rsidRDefault="00DA3CB6" w:rsidP="00A76A55">
            <w:pPr>
              <w:jc w:val="both"/>
              <w:rPr>
                <w:rFonts w:ascii="Times New Roman" w:hAnsi="Times New Roman" w:cs="Times New Roman"/>
                <w:szCs w:val="21"/>
              </w:rPr>
            </w:pPr>
            <w:r w:rsidRPr="00D63B63">
              <w:rPr>
                <w:rFonts w:ascii="Times New Roman" w:hAnsi="Times New Roman" w:cs="Times New Roman"/>
                <w:szCs w:val="21"/>
              </w:rPr>
              <w:t>总资产（元）</w:t>
            </w:r>
          </w:p>
        </w:tc>
        <w:tc>
          <w:tcPr>
            <w:tcW w:w="1986"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4,</w:t>
            </w:r>
            <w:r w:rsidR="00626E1C" w:rsidRPr="00D63B63">
              <w:rPr>
                <w:rFonts w:ascii="Times New Roman" w:hAnsi="Times New Roman" w:cs="Times New Roman"/>
                <w:szCs w:val="21"/>
              </w:rPr>
              <w:t>775</w:t>
            </w:r>
            <w:r w:rsidRPr="00D63B63">
              <w:rPr>
                <w:rFonts w:ascii="Times New Roman" w:hAnsi="Times New Roman" w:cs="Times New Roman"/>
                <w:szCs w:val="21"/>
              </w:rPr>
              <w:t>,</w:t>
            </w:r>
            <w:r w:rsidR="00626E1C" w:rsidRPr="00D63B63">
              <w:rPr>
                <w:rFonts w:ascii="Times New Roman" w:hAnsi="Times New Roman" w:cs="Times New Roman"/>
                <w:szCs w:val="21"/>
              </w:rPr>
              <w:t>459</w:t>
            </w:r>
            <w:r w:rsidRPr="00D63B63">
              <w:rPr>
                <w:rFonts w:ascii="Times New Roman" w:hAnsi="Times New Roman" w:cs="Times New Roman"/>
                <w:szCs w:val="21"/>
              </w:rPr>
              <w:t>,</w:t>
            </w:r>
            <w:r w:rsidR="00626E1C" w:rsidRPr="00D63B63">
              <w:rPr>
                <w:rFonts w:ascii="Times New Roman" w:hAnsi="Times New Roman" w:cs="Times New Roman"/>
                <w:szCs w:val="21"/>
              </w:rPr>
              <w:t>176</w:t>
            </w:r>
            <w:r w:rsidRPr="00D63B63">
              <w:rPr>
                <w:rFonts w:ascii="Times New Roman" w:hAnsi="Times New Roman" w:cs="Times New Roman"/>
                <w:szCs w:val="21"/>
              </w:rPr>
              <w:t>.</w:t>
            </w:r>
            <w:r w:rsidR="00626E1C" w:rsidRPr="00D63B63">
              <w:rPr>
                <w:rFonts w:ascii="Times New Roman" w:hAnsi="Times New Roman" w:cs="Times New Roman"/>
                <w:szCs w:val="21"/>
              </w:rPr>
              <w:t>14</w:t>
            </w:r>
          </w:p>
        </w:tc>
        <w:tc>
          <w:tcPr>
            <w:tcW w:w="1842"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4,875,765,322.21</w:t>
            </w:r>
          </w:p>
        </w:tc>
        <w:tc>
          <w:tcPr>
            <w:tcW w:w="1843" w:type="dxa"/>
            <w:tcBorders>
              <w:top w:val="single" w:sz="2" w:space="0" w:color="auto"/>
              <w:left w:val="single" w:sz="2" w:space="0" w:color="auto"/>
              <w:bottom w:val="single" w:sz="2" w:space="0" w:color="auto"/>
              <w:right w:val="single" w:sz="2" w:space="0" w:color="auto"/>
            </w:tcBorders>
            <w:vAlign w:val="center"/>
          </w:tcPr>
          <w:p w:rsidR="00DA3CB6"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4,875,765,322.21</w:t>
            </w:r>
          </w:p>
        </w:tc>
        <w:tc>
          <w:tcPr>
            <w:tcW w:w="1701"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-2.</w:t>
            </w:r>
            <w:r w:rsidR="00626E1C" w:rsidRPr="00D63B63">
              <w:rPr>
                <w:rFonts w:ascii="Times New Roman" w:hAnsi="Times New Roman" w:cs="Times New Roman"/>
                <w:szCs w:val="21"/>
              </w:rPr>
              <w:t>06</w:t>
            </w:r>
            <w:r w:rsidRPr="00D63B63">
              <w:rPr>
                <w:rFonts w:ascii="Times New Roman" w:hAnsi="Times New Roman" w:cs="Times New Roman"/>
                <w:szCs w:val="21"/>
              </w:rPr>
              <w:t>%</w:t>
            </w:r>
          </w:p>
        </w:tc>
      </w:tr>
      <w:tr w:rsidR="00DA3CB6" w:rsidRPr="00D63B63" w:rsidTr="004B67E3">
        <w:trPr>
          <w:trHeight w:val="613"/>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rsidR="00DA3CB6" w:rsidRPr="00D63B63" w:rsidRDefault="00DA3CB6" w:rsidP="00A76A55">
            <w:pPr>
              <w:jc w:val="both"/>
              <w:rPr>
                <w:rFonts w:ascii="Times New Roman" w:hAnsi="Times New Roman" w:cs="Times New Roman"/>
                <w:szCs w:val="21"/>
              </w:rPr>
            </w:pPr>
            <w:r w:rsidRPr="00D63B63">
              <w:rPr>
                <w:rFonts w:ascii="Times New Roman" w:hAnsi="Times New Roman" w:cs="Times New Roman"/>
                <w:szCs w:val="21"/>
              </w:rPr>
              <w:t>归属于上市公司股东的所有者权益（元）</w:t>
            </w:r>
          </w:p>
        </w:tc>
        <w:tc>
          <w:tcPr>
            <w:tcW w:w="1986"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2,</w:t>
            </w:r>
            <w:r w:rsidR="00626E1C" w:rsidRPr="00D63B63">
              <w:rPr>
                <w:rFonts w:ascii="Times New Roman" w:hAnsi="Times New Roman" w:cs="Times New Roman"/>
                <w:szCs w:val="21"/>
              </w:rPr>
              <w:t>063</w:t>
            </w:r>
            <w:r w:rsidRPr="00D63B63">
              <w:rPr>
                <w:rFonts w:ascii="Times New Roman" w:hAnsi="Times New Roman" w:cs="Times New Roman"/>
                <w:szCs w:val="21"/>
              </w:rPr>
              <w:t>,</w:t>
            </w:r>
            <w:r w:rsidR="00626E1C" w:rsidRPr="00D63B63">
              <w:rPr>
                <w:rFonts w:ascii="Times New Roman" w:hAnsi="Times New Roman" w:cs="Times New Roman"/>
                <w:szCs w:val="21"/>
              </w:rPr>
              <w:t>190</w:t>
            </w:r>
            <w:r w:rsidRPr="00D63B63">
              <w:rPr>
                <w:rFonts w:ascii="Times New Roman" w:hAnsi="Times New Roman" w:cs="Times New Roman"/>
                <w:szCs w:val="21"/>
              </w:rPr>
              <w:t>,</w:t>
            </w:r>
            <w:r w:rsidR="00626E1C" w:rsidRPr="00D63B63">
              <w:rPr>
                <w:rFonts w:ascii="Times New Roman" w:hAnsi="Times New Roman" w:cs="Times New Roman"/>
                <w:szCs w:val="21"/>
              </w:rPr>
              <w:t>015</w:t>
            </w:r>
            <w:r w:rsidRPr="00D63B63">
              <w:rPr>
                <w:rFonts w:ascii="Times New Roman" w:hAnsi="Times New Roman" w:cs="Times New Roman"/>
                <w:szCs w:val="21"/>
              </w:rPr>
              <w:t>.</w:t>
            </w:r>
            <w:r w:rsidR="00626E1C" w:rsidRPr="00D63B63">
              <w:rPr>
                <w:rFonts w:ascii="Times New Roman" w:hAnsi="Times New Roman" w:cs="Times New Roman"/>
                <w:szCs w:val="21"/>
              </w:rPr>
              <w:t>01</w:t>
            </w:r>
          </w:p>
        </w:tc>
        <w:tc>
          <w:tcPr>
            <w:tcW w:w="1842" w:type="dxa"/>
            <w:tcBorders>
              <w:top w:val="single" w:sz="2" w:space="0" w:color="auto"/>
              <w:left w:val="single" w:sz="2" w:space="0" w:color="auto"/>
              <w:bottom w:val="single" w:sz="2" w:space="0" w:color="auto"/>
              <w:right w:val="single" w:sz="2" w:space="0" w:color="auto"/>
            </w:tcBorders>
            <w:vAlign w:val="center"/>
          </w:tcPr>
          <w:p w:rsidR="00DA3CB6" w:rsidRPr="00D63B63" w:rsidRDefault="00DA3CB6" w:rsidP="00A76A55">
            <w:pPr>
              <w:jc w:val="right"/>
              <w:rPr>
                <w:rFonts w:ascii="Times New Roman" w:hAnsi="Times New Roman" w:cs="Times New Roman"/>
                <w:szCs w:val="21"/>
              </w:rPr>
            </w:pPr>
            <w:r w:rsidRPr="00D63B63">
              <w:rPr>
                <w:rFonts w:ascii="Times New Roman" w:hAnsi="Times New Roman" w:cs="Times New Roman"/>
                <w:szCs w:val="21"/>
              </w:rPr>
              <w:t>2,036,676,415.39</w:t>
            </w:r>
          </w:p>
        </w:tc>
        <w:tc>
          <w:tcPr>
            <w:tcW w:w="1843" w:type="dxa"/>
            <w:tcBorders>
              <w:top w:val="single" w:sz="2" w:space="0" w:color="auto"/>
              <w:left w:val="single" w:sz="2" w:space="0" w:color="auto"/>
              <w:bottom w:val="single" w:sz="2" w:space="0" w:color="auto"/>
              <w:right w:val="single" w:sz="2" w:space="0" w:color="auto"/>
            </w:tcBorders>
            <w:vAlign w:val="center"/>
          </w:tcPr>
          <w:p w:rsidR="00DA3CB6" w:rsidRPr="00D63B63" w:rsidRDefault="00BB4CA1" w:rsidP="00A76A55">
            <w:pPr>
              <w:jc w:val="right"/>
              <w:rPr>
                <w:rFonts w:ascii="Times New Roman" w:hAnsi="Times New Roman" w:cs="Times New Roman"/>
                <w:szCs w:val="21"/>
              </w:rPr>
            </w:pPr>
            <w:r w:rsidRPr="00D63B63">
              <w:rPr>
                <w:rFonts w:ascii="Times New Roman" w:hAnsi="Times New Roman" w:cs="Times New Roman"/>
                <w:szCs w:val="21"/>
              </w:rPr>
              <w:t>2,036,676,415.39</w:t>
            </w:r>
          </w:p>
        </w:tc>
        <w:tc>
          <w:tcPr>
            <w:tcW w:w="1701" w:type="dxa"/>
            <w:tcBorders>
              <w:top w:val="single" w:sz="2" w:space="0" w:color="auto"/>
              <w:left w:val="single" w:sz="2" w:space="0" w:color="auto"/>
              <w:bottom w:val="single" w:sz="2" w:space="0" w:color="auto"/>
              <w:right w:val="single" w:sz="2" w:space="0" w:color="auto"/>
            </w:tcBorders>
            <w:vAlign w:val="center"/>
          </w:tcPr>
          <w:p w:rsidR="00DA3CB6" w:rsidRPr="00D63B63" w:rsidRDefault="00626E1C" w:rsidP="00A76A55">
            <w:pPr>
              <w:jc w:val="right"/>
              <w:rPr>
                <w:rFonts w:ascii="Times New Roman" w:hAnsi="Times New Roman" w:cs="Times New Roman"/>
                <w:szCs w:val="21"/>
              </w:rPr>
            </w:pPr>
            <w:r w:rsidRPr="00D63B63">
              <w:rPr>
                <w:rFonts w:ascii="Times New Roman" w:hAnsi="Times New Roman" w:cs="Times New Roman"/>
                <w:szCs w:val="21"/>
              </w:rPr>
              <w:t>1.30</w:t>
            </w:r>
            <w:r w:rsidR="00DA3CB6" w:rsidRPr="00D63B63">
              <w:rPr>
                <w:rFonts w:ascii="Times New Roman" w:hAnsi="Times New Roman" w:cs="Times New Roman"/>
                <w:szCs w:val="21"/>
              </w:rPr>
              <w:t>%</w:t>
            </w:r>
          </w:p>
        </w:tc>
      </w:tr>
    </w:tbl>
    <w:p w:rsidR="00F27F69" w:rsidRPr="00D63B63" w:rsidRDefault="008A27A6" w:rsidP="009C29C4">
      <w:pPr>
        <w:spacing w:beforeLines="50" w:before="156" w:line="360" w:lineRule="auto"/>
        <w:jc w:val="both"/>
        <w:rPr>
          <w:rFonts w:ascii="Times New Roman" w:hAnsi="Times New Roman" w:cs="Times New Roman"/>
          <w:sz w:val="24"/>
          <w:szCs w:val="24"/>
        </w:rPr>
      </w:pPr>
      <w:bookmarkStart w:id="3" w:name="_Toc988891"/>
      <w:r w:rsidRPr="00D63B63">
        <w:rPr>
          <w:rFonts w:ascii="Times New Roman" w:hAnsi="Times New Roman" w:cs="Times New Roman"/>
          <w:sz w:val="24"/>
          <w:szCs w:val="24"/>
        </w:rPr>
        <w:t>情况说明：</w:t>
      </w:r>
    </w:p>
    <w:p w:rsidR="0028238F" w:rsidRPr="00D63B63" w:rsidRDefault="008A27A6" w:rsidP="009C29C4">
      <w:pPr>
        <w:spacing w:line="360" w:lineRule="auto"/>
        <w:ind w:firstLineChars="200" w:firstLine="480"/>
        <w:jc w:val="both"/>
        <w:rPr>
          <w:rFonts w:ascii="Times New Roman" w:eastAsia="宋体" w:hAnsi="Times New Roman" w:cs="Times New Roman"/>
          <w:kern w:val="0"/>
          <w:sz w:val="24"/>
          <w:szCs w:val="24"/>
        </w:rPr>
      </w:pPr>
      <w:r w:rsidRPr="00D63B63">
        <w:rPr>
          <w:rFonts w:ascii="Times New Roman" w:eastAsia="宋体" w:hAnsi="Times New Roman" w:cs="Times New Roman"/>
          <w:kern w:val="0"/>
          <w:sz w:val="24"/>
          <w:szCs w:val="24"/>
        </w:rPr>
        <w:t>公司于</w:t>
      </w:r>
      <w:r w:rsidRPr="00D63B63">
        <w:rPr>
          <w:rFonts w:ascii="Times New Roman" w:eastAsia="宋体" w:hAnsi="Times New Roman" w:cs="Times New Roman"/>
          <w:kern w:val="0"/>
          <w:sz w:val="24"/>
          <w:szCs w:val="24"/>
        </w:rPr>
        <w:t>2023</w:t>
      </w:r>
      <w:r w:rsidRPr="00D63B63">
        <w:rPr>
          <w:rFonts w:ascii="Times New Roman" w:eastAsia="宋体" w:hAnsi="Times New Roman" w:cs="Times New Roman"/>
          <w:kern w:val="0"/>
          <w:sz w:val="24"/>
          <w:szCs w:val="24"/>
        </w:rPr>
        <w:t>年</w:t>
      </w:r>
      <w:r w:rsidRPr="00D63B63">
        <w:rPr>
          <w:rFonts w:ascii="Times New Roman" w:eastAsia="宋体" w:hAnsi="Times New Roman" w:cs="Times New Roman"/>
          <w:kern w:val="0"/>
          <w:sz w:val="24"/>
          <w:szCs w:val="24"/>
        </w:rPr>
        <w:t>5</w:t>
      </w:r>
      <w:r w:rsidRPr="00D63B63">
        <w:rPr>
          <w:rFonts w:ascii="Times New Roman" w:eastAsia="宋体" w:hAnsi="Times New Roman" w:cs="Times New Roman"/>
          <w:kern w:val="0"/>
          <w:sz w:val="24"/>
          <w:szCs w:val="24"/>
        </w:rPr>
        <w:t>月</w:t>
      </w:r>
      <w:r w:rsidRPr="00D63B63">
        <w:rPr>
          <w:rFonts w:ascii="Times New Roman" w:eastAsia="宋体" w:hAnsi="Times New Roman" w:cs="Times New Roman"/>
          <w:kern w:val="0"/>
          <w:sz w:val="24"/>
          <w:szCs w:val="24"/>
        </w:rPr>
        <w:t>19</w:t>
      </w:r>
      <w:r w:rsidRPr="00D63B63">
        <w:rPr>
          <w:rFonts w:ascii="Times New Roman" w:eastAsia="宋体" w:hAnsi="Times New Roman" w:cs="Times New Roman"/>
          <w:kern w:val="0"/>
          <w:sz w:val="24"/>
          <w:szCs w:val="24"/>
        </w:rPr>
        <w:t>日召开</w:t>
      </w:r>
      <w:r w:rsidRPr="00D63B63">
        <w:rPr>
          <w:rFonts w:ascii="Times New Roman" w:eastAsia="宋体" w:hAnsi="Times New Roman" w:cs="Times New Roman"/>
          <w:kern w:val="0"/>
          <w:sz w:val="24"/>
          <w:szCs w:val="24"/>
        </w:rPr>
        <w:t>2022</w:t>
      </w:r>
      <w:r w:rsidRPr="00D63B63">
        <w:rPr>
          <w:rFonts w:ascii="Times New Roman" w:eastAsia="宋体" w:hAnsi="Times New Roman" w:cs="Times New Roman"/>
          <w:kern w:val="0"/>
          <w:sz w:val="24"/>
          <w:szCs w:val="24"/>
        </w:rPr>
        <w:t>年度股东大会，审议通过了《</w:t>
      </w:r>
      <w:r w:rsidRPr="00D63B63">
        <w:rPr>
          <w:rFonts w:ascii="Times New Roman" w:hAnsi="Times New Roman" w:cs="Times New Roman"/>
          <w:sz w:val="24"/>
          <w:szCs w:val="24"/>
        </w:rPr>
        <w:t>公司</w:t>
      </w:r>
      <w:r w:rsidR="009D4380">
        <w:rPr>
          <w:rFonts w:ascii="Times New Roman" w:hAnsi="Times New Roman" w:cs="Times New Roman"/>
          <w:sz w:val="24"/>
          <w:szCs w:val="24"/>
        </w:rPr>
        <w:t>2022</w:t>
      </w:r>
      <w:r w:rsidRPr="00D63B63">
        <w:rPr>
          <w:rFonts w:ascii="Times New Roman" w:hAnsi="Times New Roman" w:cs="Times New Roman"/>
          <w:sz w:val="24"/>
          <w:szCs w:val="24"/>
        </w:rPr>
        <w:t>年度利润分配及资本公积金转增股本预案</w:t>
      </w:r>
      <w:r w:rsidRPr="00D63B63">
        <w:rPr>
          <w:rFonts w:ascii="Times New Roman" w:eastAsia="宋体" w:hAnsi="Times New Roman" w:cs="Times New Roman"/>
          <w:kern w:val="0"/>
          <w:sz w:val="24"/>
          <w:szCs w:val="24"/>
        </w:rPr>
        <w:t>》，本次资本公积金转增股本方案为以资本公积金向全体股东每</w:t>
      </w:r>
      <w:r w:rsidRPr="00D63B63">
        <w:rPr>
          <w:rFonts w:ascii="Times New Roman" w:eastAsia="宋体" w:hAnsi="Times New Roman" w:cs="Times New Roman"/>
          <w:kern w:val="0"/>
          <w:sz w:val="24"/>
          <w:szCs w:val="24"/>
        </w:rPr>
        <w:t>10</w:t>
      </w:r>
      <w:r w:rsidRPr="00D63B63">
        <w:rPr>
          <w:rFonts w:ascii="Times New Roman" w:eastAsia="宋体" w:hAnsi="Times New Roman" w:cs="Times New Roman"/>
          <w:kern w:val="0"/>
          <w:sz w:val="24"/>
          <w:szCs w:val="24"/>
        </w:rPr>
        <w:t>股转增</w:t>
      </w:r>
      <w:r w:rsidRPr="00D63B63">
        <w:rPr>
          <w:rFonts w:ascii="Times New Roman" w:eastAsia="宋体" w:hAnsi="Times New Roman" w:cs="Times New Roman"/>
          <w:kern w:val="0"/>
          <w:sz w:val="24"/>
          <w:szCs w:val="24"/>
        </w:rPr>
        <w:t>3</w:t>
      </w:r>
      <w:r w:rsidRPr="00D63B63">
        <w:rPr>
          <w:rFonts w:ascii="Times New Roman" w:eastAsia="宋体" w:hAnsi="Times New Roman" w:cs="Times New Roman"/>
          <w:kern w:val="0"/>
          <w:sz w:val="24"/>
          <w:szCs w:val="24"/>
        </w:rPr>
        <w:t>股，转增前公司总股本为</w:t>
      </w:r>
      <w:r w:rsidRPr="00D63B63">
        <w:rPr>
          <w:rFonts w:ascii="Times New Roman" w:eastAsia="宋体" w:hAnsi="Times New Roman" w:cs="Times New Roman"/>
          <w:kern w:val="0"/>
          <w:sz w:val="24"/>
          <w:szCs w:val="24"/>
        </w:rPr>
        <w:t xml:space="preserve">924,167,436 </w:t>
      </w:r>
      <w:r w:rsidRPr="00D63B63">
        <w:rPr>
          <w:rFonts w:ascii="Times New Roman" w:eastAsia="宋体" w:hAnsi="Times New Roman" w:cs="Times New Roman"/>
          <w:kern w:val="0"/>
          <w:sz w:val="24"/>
          <w:szCs w:val="24"/>
        </w:rPr>
        <w:t>股，转增后总股本增至</w:t>
      </w:r>
      <w:r w:rsidRPr="00D63B63">
        <w:rPr>
          <w:rFonts w:ascii="Times New Roman" w:eastAsia="宋体" w:hAnsi="Times New Roman" w:cs="Times New Roman"/>
          <w:kern w:val="0"/>
          <w:sz w:val="24"/>
          <w:szCs w:val="24"/>
        </w:rPr>
        <w:t>1,201,417,666</w:t>
      </w:r>
      <w:r w:rsidRPr="00D63B63">
        <w:rPr>
          <w:rFonts w:ascii="Times New Roman" w:eastAsia="宋体" w:hAnsi="Times New Roman" w:cs="Times New Roman"/>
          <w:kern w:val="0"/>
          <w:sz w:val="24"/>
          <w:szCs w:val="24"/>
        </w:rPr>
        <w:t>股。根据《企业会计准则第</w:t>
      </w:r>
      <w:r w:rsidRPr="00D63B63">
        <w:rPr>
          <w:rFonts w:ascii="Times New Roman" w:eastAsia="宋体" w:hAnsi="Times New Roman" w:cs="Times New Roman"/>
          <w:kern w:val="0"/>
          <w:sz w:val="24"/>
          <w:szCs w:val="24"/>
        </w:rPr>
        <w:t>34</w:t>
      </w:r>
      <w:r w:rsidRPr="00D63B63">
        <w:rPr>
          <w:rFonts w:ascii="Times New Roman" w:eastAsia="宋体" w:hAnsi="Times New Roman" w:cs="Times New Roman"/>
          <w:kern w:val="0"/>
          <w:sz w:val="24"/>
          <w:szCs w:val="24"/>
        </w:rPr>
        <w:t>号</w:t>
      </w:r>
      <w:r w:rsidRPr="00D63B63">
        <w:rPr>
          <w:rFonts w:ascii="Times New Roman" w:eastAsia="宋体" w:hAnsi="Times New Roman" w:cs="Times New Roman"/>
          <w:kern w:val="0"/>
          <w:sz w:val="24"/>
          <w:szCs w:val="24"/>
        </w:rPr>
        <w:t>——</w:t>
      </w:r>
      <w:r w:rsidRPr="00D63B63">
        <w:rPr>
          <w:rFonts w:ascii="Times New Roman" w:eastAsia="宋体" w:hAnsi="Times New Roman" w:cs="Times New Roman"/>
          <w:kern w:val="0"/>
          <w:sz w:val="24"/>
          <w:szCs w:val="24"/>
        </w:rPr>
        <w:t>每股收益》的规定，发行在外普通股或潜在普通股的数量因派发股票股利、公积金转增资本、拆股而增加或因并股而减少，但不影响所有者权益金额的，应当按调整后的股数重新计算各列报期间的每股收益。公司已按照《企业会计准则第</w:t>
      </w:r>
      <w:r w:rsidRPr="00D63B63">
        <w:rPr>
          <w:rFonts w:ascii="Times New Roman" w:eastAsia="宋体" w:hAnsi="Times New Roman" w:cs="Times New Roman"/>
          <w:kern w:val="0"/>
          <w:sz w:val="24"/>
          <w:szCs w:val="24"/>
        </w:rPr>
        <w:t>34</w:t>
      </w:r>
      <w:r w:rsidRPr="00D63B63">
        <w:rPr>
          <w:rFonts w:ascii="Times New Roman" w:eastAsia="宋体" w:hAnsi="Times New Roman" w:cs="Times New Roman"/>
          <w:kern w:val="0"/>
          <w:sz w:val="24"/>
          <w:szCs w:val="24"/>
        </w:rPr>
        <w:t>号</w:t>
      </w:r>
      <w:r w:rsidRPr="00D63B63">
        <w:rPr>
          <w:rFonts w:ascii="Times New Roman" w:eastAsia="宋体" w:hAnsi="Times New Roman" w:cs="Times New Roman"/>
          <w:kern w:val="0"/>
          <w:sz w:val="24"/>
          <w:szCs w:val="24"/>
        </w:rPr>
        <w:t>——</w:t>
      </w:r>
      <w:r w:rsidRPr="00D63B63">
        <w:rPr>
          <w:rFonts w:ascii="Times New Roman" w:eastAsia="宋体" w:hAnsi="Times New Roman" w:cs="Times New Roman"/>
          <w:kern w:val="0"/>
          <w:sz w:val="24"/>
          <w:szCs w:val="24"/>
        </w:rPr>
        <w:t>每股收益》的规定，以调整后的股数重新计算</w:t>
      </w:r>
      <w:r w:rsidRPr="00D63B63">
        <w:rPr>
          <w:rFonts w:ascii="Times New Roman" w:eastAsia="宋体" w:hAnsi="Times New Roman" w:cs="Times New Roman"/>
          <w:kern w:val="0"/>
          <w:sz w:val="24"/>
          <w:szCs w:val="24"/>
        </w:rPr>
        <w:t>2023</w:t>
      </w:r>
      <w:r w:rsidRPr="00D63B63">
        <w:rPr>
          <w:rFonts w:ascii="Times New Roman" w:eastAsia="宋体" w:hAnsi="Times New Roman" w:cs="Times New Roman"/>
          <w:kern w:val="0"/>
          <w:sz w:val="24"/>
          <w:szCs w:val="24"/>
        </w:rPr>
        <w:t>年</w:t>
      </w:r>
      <w:r w:rsidR="00173579" w:rsidRPr="00D63B63">
        <w:rPr>
          <w:rFonts w:ascii="Times New Roman" w:eastAsia="宋体" w:hAnsi="Times New Roman" w:cs="Times New Roman"/>
          <w:kern w:val="0"/>
          <w:sz w:val="24"/>
          <w:szCs w:val="24"/>
        </w:rPr>
        <w:t>第</w:t>
      </w:r>
      <w:r w:rsidRPr="00D63B63">
        <w:rPr>
          <w:rFonts w:ascii="Times New Roman" w:eastAsia="宋体" w:hAnsi="Times New Roman" w:cs="Times New Roman"/>
          <w:kern w:val="0"/>
          <w:sz w:val="24"/>
          <w:szCs w:val="24"/>
        </w:rPr>
        <w:t>一季度每股收益。</w:t>
      </w:r>
    </w:p>
    <w:p w:rsidR="009A7BEF" w:rsidRPr="00D63B63" w:rsidRDefault="00A82070" w:rsidP="00F849F4">
      <w:pPr>
        <w:pStyle w:val="2"/>
        <w:spacing w:beforeLines="50" w:afterLines="50" w:line="360" w:lineRule="auto"/>
        <w:rPr>
          <w:rFonts w:ascii="Times New Roman" w:eastAsia="宋体" w:hAnsi="Times New Roman" w:cs="Times New Roman"/>
          <w:b/>
          <w:bCs/>
          <w:sz w:val="24"/>
          <w:szCs w:val="24"/>
        </w:rPr>
      </w:pPr>
      <w:r w:rsidRPr="00D63B63">
        <w:rPr>
          <w:rFonts w:ascii="Times New Roman" w:eastAsia="宋体" w:hAnsi="Times New Roman" w:cs="Times New Roman"/>
          <w:b/>
          <w:bCs/>
          <w:sz w:val="24"/>
          <w:szCs w:val="24"/>
        </w:rPr>
        <w:t>（二）</w:t>
      </w:r>
      <w:r w:rsidRPr="00D63B63">
        <w:rPr>
          <w:rFonts w:ascii="Times New Roman" w:eastAsia="宋体" w:hAnsi="Times New Roman" w:cs="Times New Roman"/>
          <w:b/>
          <w:bCs/>
          <w:sz w:val="24"/>
          <w:szCs w:val="24"/>
        </w:rPr>
        <w:t xml:space="preserve"> </w:t>
      </w:r>
      <w:r w:rsidRPr="00D63B63">
        <w:rPr>
          <w:rFonts w:ascii="Times New Roman" w:eastAsia="宋体" w:hAnsi="Times New Roman" w:cs="Times New Roman"/>
          <w:b/>
          <w:bCs/>
          <w:sz w:val="24"/>
          <w:szCs w:val="24"/>
        </w:rPr>
        <w:t>非经常性损益项目和金额</w:t>
      </w:r>
      <w:bookmarkEnd w:id="3"/>
    </w:p>
    <w:p w:rsidR="009A7BEF" w:rsidRPr="00D63B63" w:rsidRDefault="00A82070" w:rsidP="00F849F4">
      <w:pPr>
        <w:spacing w:line="360" w:lineRule="auto"/>
        <w:rPr>
          <w:rFonts w:ascii="Times New Roman" w:hAnsi="Times New Roman" w:cs="Times New Roman"/>
          <w:sz w:val="24"/>
          <w:szCs w:val="24"/>
        </w:rPr>
      </w:pP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适用</w:t>
      </w:r>
      <w:r w:rsidRPr="00D63B63">
        <w:rPr>
          <w:rFonts w:ascii="Times New Roman" w:hAnsi="Times New Roman" w:cs="Times New Roman"/>
          <w:sz w:val="24"/>
          <w:szCs w:val="24"/>
        </w:rPr>
        <w:t xml:space="preserve"> □</w:t>
      </w:r>
      <w:r w:rsidRPr="00D63B63">
        <w:rPr>
          <w:rFonts w:ascii="Times New Roman" w:hAnsi="Times New Roman" w:cs="Times New Roman"/>
          <w:sz w:val="24"/>
          <w:szCs w:val="24"/>
        </w:rPr>
        <w:t>不适用</w:t>
      </w:r>
    </w:p>
    <w:p w:rsidR="009A7BEF" w:rsidRPr="00D63B63" w:rsidRDefault="00A82070" w:rsidP="00A82070">
      <w:pPr>
        <w:spacing w:line="360" w:lineRule="auto"/>
        <w:jc w:val="right"/>
        <w:rPr>
          <w:rFonts w:ascii="Times New Roman" w:eastAsia="宋体" w:hAnsi="Times New Roman" w:cs="Times New Roman"/>
          <w:szCs w:val="21"/>
        </w:rPr>
      </w:pPr>
      <w:r w:rsidRPr="00D63B63">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526"/>
        <w:gridCol w:w="2126"/>
        <w:gridCol w:w="1987"/>
      </w:tblGrid>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center"/>
              <w:rPr>
                <w:rFonts w:ascii="Times New Roman" w:hAnsi="Times New Roman" w:cs="Times New Roman"/>
                <w:szCs w:val="21"/>
              </w:rPr>
            </w:pPr>
            <w:r w:rsidRPr="00D63B63">
              <w:rPr>
                <w:rFonts w:ascii="Times New Roman" w:hAnsi="Times New Roman" w:cs="Times New Roman"/>
                <w:szCs w:val="21"/>
              </w:rPr>
              <w:t>项目</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center"/>
              <w:rPr>
                <w:rFonts w:ascii="Times New Roman" w:hAnsi="Times New Roman" w:cs="Times New Roman"/>
                <w:szCs w:val="21"/>
              </w:rPr>
            </w:pPr>
            <w:r w:rsidRPr="00D63B63">
              <w:rPr>
                <w:rFonts w:ascii="Times New Roman" w:hAnsi="Times New Roman" w:cs="Times New Roman"/>
                <w:szCs w:val="21"/>
              </w:rPr>
              <w:t>本报告期金额</w:t>
            </w:r>
          </w:p>
        </w:tc>
        <w:tc>
          <w:tcPr>
            <w:tcW w:w="1987"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center"/>
              <w:rPr>
                <w:rFonts w:ascii="Times New Roman" w:hAnsi="Times New Roman" w:cs="Times New Roman"/>
                <w:szCs w:val="21"/>
              </w:rPr>
            </w:pPr>
            <w:r w:rsidRPr="00D63B63">
              <w:rPr>
                <w:rFonts w:ascii="Times New Roman" w:hAnsi="Times New Roman" w:cs="Times New Roman"/>
                <w:szCs w:val="21"/>
              </w:rPr>
              <w:t>说明</w:t>
            </w: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both"/>
              <w:rPr>
                <w:rFonts w:ascii="Times New Roman" w:hAnsi="Times New Roman" w:cs="Times New Roman"/>
                <w:szCs w:val="21"/>
              </w:rPr>
            </w:pPr>
            <w:r w:rsidRPr="00D63B63">
              <w:rPr>
                <w:rFonts w:ascii="Times New Roman" w:hAnsi="Times New Roman" w:cs="Times New Roman"/>
                <w:szCs w:val="21"/>
              </w:rPr>
              <w:t>非流动性资产处置损益（包括已计提资产减值准备的冲销部分）</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1E07F8" w:rsidP="00A76A55">
            <w:pPr>
              <w:jc w:val="right"/>
              <w:rPr>
                <w:rFonts w:ascii="Times New Roman" w:hAnsi="Times New Roman" w:cs="Times New Roman"/>
                <w:szCs w:val="21"/>
              </w:rPr>
            </w:pPr>
            <w:r w:rsidRPr="00D63B63">
              <w:rPr>
                <w:rFonts w:ascii="Times New Roman" w:hAnsi="Times New Roman" w:cs="Times New Roman"/>
                <w:szCs w:val="21"/>
              </w:rPr>
              <w:t>63</w:t>
            </w:r>
            <w:r w:rsidR="00A82070" w:rsidRPr="00D63B63">
              <w:rPr>
                <w:rFonts w:ascii="Times New Roman" w:hAnsi="Times New Roman" w:cs="Times New Roman"/>
                <w:szCs w:val="21"/>
              </w:rPr>
              <w:t>,</w:t>
            </w:r>
            <w:r w:rsidRPr="00D63B63">
              <w:rPr>
                <w:rFonts w:ascii="Times New Roman" w:hAnsi="Times New Roman" w:cs="Times New Roman"/>
                <w:szCs w:val="21"/>
              </w:rPr>
              <w:t>393</w:t>
            </w:r>
            <w:r w:rsidR="00A82070" w:rsidRPr="00D63B63">
              <w:rPr>
                <w:rFonts w:ascii="Times New Roman" w:hAnsi="Times New Roman" w:cs="Times New Roman"/>
                <w:szCs w:val="21"/>
              </w:rPr>
              <w:t>.</w:t>
            </w:r>
            <w:r w:rsidRPr="00D63B63">
              <w:rPr>
                <w:rFonts w:ascii="Times New Roman" w:hAnsi="Times New Roman" w:cs="Times New Roman"/>
                <w:szCs w:val="21"/>
              </w:rPr>
              <w:t>99</w:t>
            </w:r>
          </w:p>
        </w:tc>
        <w:tc>
          <w:tcPr>
            <w:tcW w:w="1987"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76A55">
            <w:pPr>
              <w:rPr>
                <w:rFonts w:ascii="Times New Roman" w:hAnsi="Times New Roman" w:cs="Times New Roman"/>
                <w:szCs w:val="21"/>
              </w:rPr>
            </w:pP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both"/>
              <w:rPr>
                <w:rFonts w:ascii="Times New Roman" w:hAnsi="Times New Roman" w:cs="Times New Roman"/>
                <w:szCs w:val="21"/>
              </w:rPr>
            </w:pPr>
            <w:r w:rsidRPr="00D63B63">
              <w:rPr>
                <w:rFonts w:ascii="Times New Roman" w:hAnsi="Times New Roman" w:cs="Times New Roman"/>
                <w:szCs w:val="21"/>
              </w:rPr>
              <w:t>计入当期损益的政府补助（与公司正常经营业务密切相关、符合国家政策规定、按照确定的标准享有、对公司损益产生持续影响的政府补助除外）</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76A55">
            <w:pPr>
              <w:jc w:val="right"/>
              <w:rPr>
                <w:rFonts w:ascii="Times New Roman" w:hAnsi="Times New Roman" w:cs="Times New Roman"/>
                <w:szCs w:val="21"/>
              </w:rPr>
            </w:pPr>
            <w:r w:rsidRPr="00D63B63">
              <w:rPr>
                <w:rFonts w:ascii="Times New Roman" w:hAnsi="Times New Roman" w:cs="Times New Roman"/>
                <w:szCs w:val="21"/>
              </w:rPr>
              <w:t>3,631,081.41</w:t>
            </w:r>
          </w:p>
        </w:tc>
        <w:tc>
          <w:tcPr>
            <w:tcW w:w="1987"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76A55">
            <w:pPr>
              <w:rPr>
                <w:rFonts w:ascii="Times New Roman" w:hAnsi="Times New Roman" w:cs="Times New Roman"/>
                <w:szCs w:val="21"/>
              </w:rPr>
            </w:pP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both"/>
              <w:rPr>
                <w:rFonts w:ascii="Times New Roman" w:hAnsi="Times New Roman" w:cs="Times New Roman"/>
                <w:szCs w:val="21"/>
              </w:rPr>
            </w:pPr>
            <w:r w:rsidRPr="00D63B63">
              <w:rPr>
                <w:rFonts w:ascii="Times New Roman" w:hAnsi="Times New Roman" w:cs="Times New Roman"/>
                <w:szCs w:val="21"/>
              </w:rPr>
              <w:t>除上述各项之外的其他营业外收入和支出</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76A55">
            <w:pPr>
              <w:jc w:val="right"/>
              <w:rPr>
                <w:rFonts w:ascii="Times New Roman" w:hAnsi="Times New Roman" w:cs="Times New Roman"/>
                <w:szCs w:val="21"/>
              </w:rPr>
            </w:pPr>
            <w:r w:rsidRPr="00D63B63">
              <w:rPr>
                <w:rFonts w:ascii="Times New Roman" w:hAnsi="Times New Roman" w:cs="Times New Roman"/>
                <w:szCs w:val="21"/>
              </w:rPr>
              <w:t>-283,</w:t>
            </w:r>
            <w:r w:rsidR="001E07F8" w:rsidRPr="00D63B63">
              <w:rPr>
                <w:rFonts w:ascii="Times New Roman" w:hAnsi="Times New Roman" w:cs="Times New Roman"/>
                <w:szCs w:val="21"/>
              </w:rPr>
              <w:t>888</w:t>
            </w:r>
            <w:r w:rsidRPr="00D63B63">
              <w:rPr>
                <w:rFonts w:ascii="Times New Roman" w:hAnsi="Times New Roman" w:cs="Times New Roman"/>
                <w:szCs w:val="21"/>
              </w:rPr>
              <w:t>.</w:t>
            </w:r>
            <w:r w:rsidR="001E07F8" w:rsidRPr="00D63B63">
              <w:rPr>
                <w:rFonts w:ascii="Times New Roman" w:hAnsi="Times New Roman" w:cs="Times New Roman"/>
                <w:szCs w:val="21"/>
              </w:rPr>
              <w:t>36</w:t>
            </w:r>
          </w:p>
        </w:tc>
        <w:tc>
          <w:tcPr>
            <w:tcW w:w="1987"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76A55">
            <w:pPr>
              <w:rPr>
                <w:rFonts w:ascii="Times New Roman" w:hAnsi="Times New Roman" w:cs="Times New Roman"/>
                <w:szCs w:val="21"/>
              </w:rPr>
            </w:pP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both"/>
              <w:rPr>
                <w:rFonts w:ascii="Times New Roman" w:hAnsi="Times New Roman" w:cs="Times New Roman"/>
                <w:szCs w:val="21"/>
              </w:rPr>
            </w:pPr>
            <w:r w:rsidRPr="00D63B63">
              <w:rPr>
                <w:rFonts w:ascii="Times New Roman" w:hAnsi="Times New Roman" w:cs="Times New Roman"/>
                <w:szCs w:val="21"/>
              </w:rPr>
              <w:t>减：所得税影响额</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76A55">
            <w:pPr>
              <w:jc w:val="right"/>
              <w:rPr>
                <w:rFonts w:ascii="Times New Roman" w:hAnsi="Times New Roman" w:cs="Times New Roman"/>
                <w:szCs w:val="21"/>
              </w:rPr>
            </w:pPr>
            <w:r w:rsidRPr="00D63B63">
              <w:rPr>
                <w:rFonts w:ascii="Times New Roman" w:hAnsi="Times New Roman" w:cs="Times New Roman"/>
                <w:szCs w:val="21"/>
              </w:rPr>
              <w:t>320,898.01</w:t>
            </w:r>
          </w:p>
        </w:tc>
        <w:tc>
          <w:tcPr>
            <w:tcW w:w="1987"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76A55">
            <w:pPr>
              <w:rPr>
                <w:rFonts w:ascii="Times New Roman" w:hAnsi="Times New Roman" w:cs="Times New Roman"/>
                <w:szCs w:val="21"/>
              </w:rPr>
            </w:pP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ind w:firstLineChars="200" w:firstLine="420"/>
              <w:jc w:val="both"/>
              <w:rPr>
                <w:rFonts w:ascii="Times New Roman" w:hAnsi="Times New Roman" w:cs="Times New Roman"/>
                <w:szCs w:val="21"/>
              </w:rPr>
            </w:pPr>
            <w:r w:rsidRPr="00D63B63">
              <w:rPr>
                <w:rFonts w:ascii="Times New Roman" w:hAnsi="Times New Roman" w:cs="Times New Roman"/>
                <w:szCs w:val="21"/>
              </w:rPr>
              <w:t>少数股东权益影响额（税后）</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76A55">
            <w:pPr>
              <w:jc w:val="right"/>
              <w:rPr>
                <w:rFonts w:ascii="Times New Roman" w:hAnsi="Times New Roman" w:cs="Times New Roman"/>
                <w:szCs w:val="21"/>
              </w:rPr>
            </w:pPr>
            <w:r w:rsidRPr="00D63B63">
              <w:rPr>
                <w:rFonts w:ascii="Times New Roman" w:hAnsi="Times New Roman" w:cs="Times New Roman"/>
                <w:szCs w:val="21"/>
              </w:rPr>
              <w:t>7,</w:t>
            </w:r>
            <w:r w:rsidR="00336377" w:rsidRPr="00D63B63">
              <w:rPr>
                <w:rFonts w:ascii="Times New Roman" w:hAnsi="Times New Roman" w:cs="Times New Roman"/>
                <w:szCs w:val="21"/>
              </w:rPr>
              <w:t>670</w:t>
            </w:r>
            <w:r w:rsidRPr="00D63B63">
              <w:rPr>
                <w:rFonts w:ascii="Times New Roman" w:hAnsi="Times New Roman" w:cs="Times New Roman"/>
                <w:szCs w:val="21"/>
              </w:rPr>
              <w:t>.</w:t>
            </w:r>
            <w:r w:rsidR="00336377" w:rsidRPr="00D63B63">
              <w:rPr>
                <w:rFonts w:ascii="Times New Roman" w:hAnsi="Times New Roman" w:cs="Times New Roman"/>
                <w:szCs w:val="21"/>
              </w:rPr>
              <w:t>33</w:t>
            </w:r>
          </w:p>
        </w:tc>
        <w:tc>
          <w:tcPr>
            <w:tcW w:w="1987"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76A55">
            <w:pPr>
              <w:rPr>
                <w:rFonts w:ascii="Times New Roman" w:hAnsi="Times New Roman" w:cs="Times New Roman"/>
                <w:szCs w:val="21"/>
              </w:rPr>
            </w:pPr>
          </w:p>
        </w:tc>
      </w:tr>
      <w:tr w:rsidR="009A7BEF" w:rsidRPr="00D63B63" w:rsidTr="007E70A5">
        <w:trPr>
          <w:trHeight w:val="454"/>
          <w:jc w:val="center"/>
        </w:trPr>
        <w:tc>
          <w:tcPr>
            <w:tcW w:w="5526"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both"/>
              <w:rPr>
                <w:rFonts w:ascii="Times New Roman" w:hAnsi="Times New Roman" w:cs="Times New Roman"/>
                <w:szCs w:val="21"/>
              </w:rPr>
            </w:pPr>
            <w:r w:rsidRPr="00D63B63">
              <w:rPr>
                <w:rFonts w:ascii="Times New Roman" w:hAnsi="Times New Roman" w:cs="Times New Roman"/>
                <w:szCs w:val="21"/>
              </w:rPr>
              <w:t>合计</w:t>
            </w:r>
          </w:p>
        </w:tc>
        <w:tc>
          <w:tcPr>
            <w:tcW w:w="2126"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76A55">
            <w:pPr>
              <w:jc w:val="right"/>
              <w:rPr>
                <w:rFonts w:ascii="Times New Roman" w:hAnsi="Times New Roman" w:cs="Times New Roman"/>
                <w:szCs w:val="21"/>
              </w:rPr>
            </w:pPr>
            <w:r w:rsidRPr="00D63B63">
              <w:rPr>
                <w:rFonts w:ascii="Times New Roman" w:hAnsi="Times New Roman" w:cs="Times New Roman"/>
                <w:szCs w:val="21"/>
              </w:rPr>
              <w:t>3,</w:t>
            </w:r>
            <w:r w:rsidR="00336377" w:rsidRPr="00D63B63">
              <w:rPr>
                <w:rFonts w:ascii="Times New Roman" w:hAnsi="Times New Roman" w:cs="Times New Roman"/>
                <w:szCs w:val="21"/>
              </w:rPr>
              <w:t>082</w:t>
            </w:r>
            <w:r w:rsidRPr="00D63B63">
              <w:rPr>
                <w:rFonts w:ascii="Times New Roman" w:hAnsi="Times New Roman" w:cs="Times New Roman"/>
                <w:szCs w:val="21"/>
              </w:rPr>
              <w:t>,</w:t>
            </w:r>
            <w:r w:rsidR="00336377" w:rsidRPr="00D63B63">
              <w:rPr>
                <w:rFonts w:ascii="Times New Roman" w:hAnsi="Times New Roman" w:cs="Times New Roman"/>
                <w:szCs w:val="21"/>
              </w:rPr>
              <w:t>018</w:t>
            </w:r>
            <w:r w:rsidRPr="00D63B63">
              <w:rPr>
                <w:rFonts w:ascii="Times New Roman" w:hAnsi="Times New Roman" w:cs="Times New Roman"/>
                <w:szCs w:val="21"/>
              </w:rPr>
              <w:t>.</w:t>
            </w:r>
            <w:r w:rsidR="00336377" w:rsidRPr="00D63B63">
              <w:rPr>
                <w:rFonts w:ascii="Times New Roman" w:hAnsi="Times New Roman" w:cs="Times New Roman"/>
                <w:szCs w:val="21"/>
              </w:rPr>
              <w:t>70</w:t>
            </w:r>
          </w:p>
        </w:tc>
        <w:tc>
          <w:tcPr>
            <w:tcW w:w="1987"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76A55">
            <w:pPr>
              <w:spacing w:before="40" w:after="40"/>
              <w:jc w:val="center"/>
              <w:rPr>
                <w:rFonts w:ascii="Times New Roman" w:hAnsi="Times New Roman" w:cs="Times New Roman"/>
                <w:szCs w:val="21"/>
              </w:rPr>
            </w:pPr>
            <w:r w:rsidRPr="00D63B63">
              <w:rPr>
                <w:rFonts w:ascii="Times New Roman" w:hAnsi="Times New Roman" w:cs="Times New Roman"/>
                <w:szCs w:val="21"/>
              </w:rPr>
              <w:t>--</w:t>
            </w:r>
          </w:p>
        </w:tc>
      </w:tr>
    </w:tbl>
    <w:p w:rsidR="009A7BEF" w:rsidRPr="00D63B63" w:rsidRDefault="00A82070" w:rsidP="00CE285D">
      <w:pPr>
        <w:spacing w:beforeLines="50" w:before="156" w:afterLines="50" w:after="156" w:line="360" w:lineRule="auto"/>
        <w:rPr>
          <w:rFonts w:ascii="Times New Roman" w:hAnsi="Times New Roman" w:cs="Times New Roman"/>
          <w:b/>
          <w:sz w:val="24"/>
          <w:szCs w:val="24"/>
        </w:rPr>
      </w:pPr>
      <w:r w:rsidRPr="00D63B63">
        <w:rPr>
          <w:rFonts w:ascii="Times New Roman" w:hAnsi="Times New Roman" w:cs="Times New Roman"/>
          <w:b/>
          <w:sz w:val="24"/>
          <w:szCs w:val="24"/>
        </w:rPr>
        <w:t>其他符合非经常性损益定义的损益项目的具体情况</w:t>
      </w:r>
    </w:p>
    <w:p w:rsidR="009A7BEF" w:rsidRPr="00D63B63" w:rsidRDefault="00A82070" w:rsidP="00F849F4">
      <w:pPr>
        <w:spacing w:line="360" w:lineRule="auto"/>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D63B63" w:rsidRDefault="00A82070" w:rsidP="00CE285D">
      <w:pPr>
        <w:spacing w:beforeLines="50" w:before="156" w:line="360" w:lineRule="auto"/>
        <w:ind w:firstLineChars="200" w:firstLine="480"/>
        <w:rPr>
          <w:rFonts w:ascii="Times New Roman" w:hAnsi="Times New Roman" w:cs="Times New Roman"/>
          <w:sz w:val="24"/>
          <w:szCs w:val="24"/>
        </w:rPr>
      </w:pPr>
      <w:r w:rsidRPr="00D63B63">
        <w:rPr>
          <w:rFonts w:ascii="Times New Roman" w:hAnsi="Times New Roman" w:cs="Times New Roman"/>
          <w:sz w:val="24"/>
          <w:szCs w:val="24"/>
        </w:rPr>
        <w:t>公司不存在其他符合非经常性损益定义的损益项目的具体情况。</w:t>
      </w:r>
    </w:p>
    <w:p w:rsidR="009A7BEF" w:rsidRPr="00D63B63" w:rsidRDefault="00A82070" w:rsidP="00915ADF">
      <w:pPr>
        <w:spacing w:beforeLines="50" w:before="156" w:afterLines="50" w:after="156" w:line="360" w:lineRule="auto"/>
        <w:jc w:val="both"/>
        <w:rPr>
          <w:rFonts w:ascii="Times New Roman" w:hAnsi="Times New Roman" w:cs="Times New Roman"/>
          <w:b/>
          <w:sz w:val="24"/>
          <w:szCs w:val="24"/>
        </w:rPr>
      </w:pPr>
      <w:r w:rsidRPr="00D63B63">
        <w:rPr>
          <w:rFonts w:ascii="Times New Roman" w:hAnsi="Times New Roman" w:cs="Times New Roman"/>
          <w:b/>
          <w:sz w:val="24"/>
          <w:szCs w:val="24"/>
        </w:rPr>
        <w:t>将《公开发行证券的公司信息披露解释性公告第</w:t>
      </w:r>
      <w:r w:rsidRPr="00D63B63">
        <w:rPr>
          <w:rFonts w:ascii="Times New Roman" w:hAnsi="Times New Roman" w:cs="Times New Roman"/>
          <w:b/>
          <w:sz w:val="24"/>
          <w:szCs w:val="24"/>
        </w:rPr>
        <w:t>1</w:t>
      </w:r>
      <w:r w:rsidRPr="00D63B63">
        <w:rPr>
          <w:rFonts w:ascii="Times New Roman" w:hAnsi="Times New Roman" w:cs="Times New Roman"/>
          <w:b/>
          <w:sz w:val="24"/>
          <w:szCs w:val="24"/>
        </w:rPr>
        <w:t>号</w:t>
      </w:r>
      <w:r w:rsidRPr="00D63B63">
        <w:rPr>
          <w:rFonts w:ascii="Times New Roman" w:hAnsi="Times New Roman" w:cs="Times New Roman"/>
          <w:b/>
          <w:sz w:val="24"/>
          <w:szCs w:val="24"/>
        </w:rPr>
        <w:t>——</w:t>
      </w:r>
      <w:r w:rsidRPr="00D63B63">
        <w:rPr>
          <w:rFonts w:ascii="Times New Roman" w:hAnsi="Times New Roman" w:cs="Times New Roman"/>
          <w:b/>
          <w:sz w:val="24"/>
          <w:szCs w:val="24"/>
        </w:rPr>
        <w:t>非经常性损益》中列举的非经常性损益项目界定为经常性损益项目的情况说明</w:t>
      </w:r>
    </w:p>
    <w:p w:rsidR="009A7BEF" w:rsidRPr="00D63B63" w:rsidRDefault="00A82070" w:rsidP="00F849F4">
      <w:pPr>
        <w:spacing w:line="360" w:lineRule="auto"/>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D63B63" w:rsidRDefault="00A82070" w:rsidP="00915ADF">
      <w:pPr>
        <w:spacing w:beforeLines="50" w:before="156" w:line="360" w:lineRule="auto"/>
        <w:ind w:firstLineChars="200" w:firstLine="480"/>
        <w:jc w:val="both"/>
        <w:rPr>
          <w:rFonts w:ascii="Times New Roman" w:hAnsi="Times New Roman" w:cs="Times New Roman"/>
          <w:sz w:val="24"/>
          <w:szCs w:val="24"/>
        </w:rPr>
      </w:pPr>
      <w:r w:rsidRPr="00D63B63">
        <w:rPr>
          <w:rFonts w:ascii="Times New Roman" w:hAnsi="Times New Roman" w:cs="Times New Roman"/>
          <w:sz w:val="24"/>
          <w:szCs w:val="24"/>
        </w:rPr>
        <w:t>公司不存在将《公开发行证券的公司信息披露解释性公告第</w:t>
      </w:r>
      <w:r w:rsidRPr="00D63B63">
        <w:rPr>
          <w:rFonts w:ascii="Times New Roman" w:hAnsi="Times New Roman" w:cs="Times New Roman"/>
          <w:sz w:val="24"/>
          <w:szCs w:val="24"/>
        </w:rPr>
        <w:t>1</w:t>
      </w:r>
      <w:r w:rsidRPr="00D63B63">
        <w:rPr>
          <w:rFonts w:ascii="Times New Roman" w:hAnsi="Times New Roman" w:cs="Times New Roman"/>
          <w:sz w:val="24"/>
          <w:szCs w:val="24"/>
        </w:rPr>
        <w:t>号</w:t>
      </w:r>
      <w:r w:rsidRPr="00D63B63">
        <w:rPr>
          <w:rFonts w:ascii="Times New Roman" w:hAnsi="Times New Roman" w:cs="Times New Roman"/>
          <w:sz w:val="24"/>
          <w:szCs w:val="24"/>
        </w:rPr>
        <w:t>——</w:t>
      </w:r>
      <w:r w:rsidRPr="00D63B63">
        <w:rPr>
          <w:rFonts w:ascii="Times New Roman" w:hAnsi="Times New Roman" w:cs="Times New Roman"/>
          <w:sz w:val="24"/>
          <w:szCs w:val="24"/>
        </w:rPr>
        <w:t>非经常性损益》中列举的非经常性损益项目界定为经常性损益的项目的情形。</w:t>
      </w:r>
    </w:p>
    <w:p w:rsidR="009A7BEF" w:rsidRPr="00D63B63" w:rsidRDefault="00A82070" w:rsidP="007E0203">
      <w:pPr>
        <w:pStyle w:val="2"/>
        <w:spacing w:beforeLines="50" w:afterLines="50" w:line="360" w:lineRule="auto"/>
        <w:rPr>
          <w:rFonts w:ascii="Times New Roman" w:eastAsia="宋体" w:hAnsi="Times New Roman" w:cs="Times New Roman"/>
          <w:b/>
          <w:bCs/>
          <w:sz w:val="24"/>
          <w:szCs w:val="24"/>
        </w:rPr>
      </w:pPr>
      <w:bookmarkStart w:id="4" w:name="_Toc988892"/>
      <w:r w:rsidRPr="00D63B63">
        <w:rPr>
          <w:rFonts w:ascii="Times New Roman" w:eastAsia="宋体" w:hAnsi="Times New Roman" w:cs="Times New Roman"/>
          <w:b/>
          <w:bCs/>
          <w:sz w:val="24"/>
          <w:szCs w:val="24"/>
        </w:rPr>
        <w:t>（三）</w:t>
      </w:r>
      <w:r w:rsidRPr="00D63B63">
        <w:rPr>
          <w:rFonts w:ascii="Times New Roman" w:eastAsia="宋体" w:hAnsi="Times New Roman" w:cs="Times New Roman"/>
          <w:b/>
          <w:bCs/>
          <w:sz w:val="24"/>
          <w:szCs w:val="24"/>
        </w:rPr>
        <w:t xml:space="preserve"> </w:t>
      </w:r>
      <w:r w:rsidRPr="00D63B63">
        <w:rPr>
          <w:rFonts w:ascii="Times New Roman" w:eastAsia="宋体" w:hAnsi="Times New Roman" w:cs="Times New Roman"/>
          <w:b/>
          <w:bCs/>
          <w:sz w:val="24"/>
          <w:szCs w:val="24"/>
        </w:rPr>
        <w:t>主要会计数据和财务指标发生变动的情况及原因</w:t>
      </w:r>
      <w:bookmarkEnd w:id="4"/>
    </w:p>
    <w:p w:rsidR="009A7BEF" w:rsidRPr="00D63B63" w:rsidRDefault="00A82070" w:rsidP="00CE285D">
      <w:pPr>
        <w:spacing w:afterLines="50" w:after="156" w:line="360" w:lineRule="auto"/>
        <w:rPr>
          <w:rFonts w:ascii="Times New Roman" w:hAnsi="Times New Roman" w:cs="Times New Roman"/>
          <w:sz w:val="24"/>
          <w:szCs w:val="24"/>
        </w:rPr>
      </w:pP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适用</w:t>
      </w:r>
      <w:r w:rsidRPr="00D63B63">
        <w:rPr>
          <w:rFonts w:ascii="Times New Roman" w:hAnsi="Times New Roman" w:cs="Times New Roman"/>
          <w:sz w:val="24"/>
          <w:szCs w:val="24"/>
        </w:rPr>
        <w:t xml:space="preserve"> □</w:t>
      </w:r>
      <w:r w:rsidRPr="00D63B63">
        <w:rPr>
          <w:rFonts w:ascii="Times New Roman" w:hAnsi="Times New Roman" w:cs="Times New Roman"/>
          <w:sz w:val="24"/>
          <w:szCs w:val="24"/>
        </w:rPr>
        <w:t>不适用</w:t>
      </w:r>
    </w:p>
    <w:p w:rsidR="00A82070" w:rsidRPr="007E0203" w:rsidRDefault="00A82070" w:rsidP="007E0203">
      <w:pPr>
        <w:pStyle w:val="2"/>
        <w:spacing w:beforeLines="50" w:afterLines="50" w:line="360" w:lineRule="auto"/>
        <w:ind w:firstLineChars="200" w:firstLine="482"/>
        <w:rPr>
          <w:rFonts w:ascii="Times New Roman" w:eastAsia="宋体" w:hAnsi="Times New Roman" w:cs="Times New Roman"/>
          <w:b/>
          <w:bCs/>
          <w:sz w:val="24"/>
          <w:szCs w:val="24"/>
        </w:rPr>
      </w:pPr>
      <w:r w:rsidRPr="007E0203">
        <w:rPr>
          <w:rFonts w:ascii="Times New Roman" w:eastAsia="宋体" w:hAnsi="Times New Roman" w:cs="Times New Roman"/>
          <w:b/>
          <w:bCs/>
          <w:sz w:val="24"/>
          <w:szCs w:val="24"/>
        </w:rPr>
        <w:t xml:space="preserve">1. </w:t>
      </w:r>
      <w:r w:rsidRPr="007E0203">
        <w:rPr>
          <w:rFonts w:ascii="Times New Roman" w:eastAsia="宋体" w:hAnsi="Times New Roman" w:cs="Times New Roman"/>
          <w:b/>
          <w:bCs/>
          <w:sz w:val="24"/>
          <w:szCs w:val="24"/>
        </w:rPr>
        <w:t>资产负债表</w:t>
      </w:r>
    </w:p>
    <w:p w:rsidR="00A82070" w:rsidRPr="00D63B63" w:rsidRDefault="00A82070" w:rsidP="00CE285D">
      <w:pPr>
        <w:spacing w:beforeLines="50" w:before="156"/>
        <w:jc w:val="right"/>
        <w:rPr>
          <w:rFonts w:ascii="Times New Roman" w:hAnsi="Times New Roman" w:cs="Times New Roman"/>
          <w:szCs w:val="21"/>
        </w:rPr>
      </w:pPr>
      <w:r w:rsidRPr="00D63B63">
        <w:rPr>
          <w:rFonts w:ascii="Times New Roman" w:hAnsi="Times New Roman" w:cs="Times New Roman"/>
          <w:szCs w:val="21"/>
        </w:rPr>
        <w:t>单位：</w:t>
      </w:r>
      <w:r w:rsidR="008037DE" w:rsidRPr="00D63B63">
        <w:rPr>
          <w:rFonts w:ascii="Times New Roman" w:hAnsi="Times New Roman" w:cs="Times New Roman"/>
          <w:szCs w:val="21"/>
        </w:rPr>
        <w:t>万</w:t>
      </w:r>
      <w:r w:rsidRPr="00D63B63">
        <w:rPr>
          <w:rFonts w:ascii="Times New Roman" w:hAnsi="Times New Roman" w:cs="Times New Roman"/>
          <w:szCs w:val="21"/>
        </w:rPr>
        <w:t>元</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8"/>
        <w:gridCol w:w="1843"/>
        <w:gridCol w:w="1984"/>
        <w:gridCol w:w="1920"/>
        <w:gridCol w:w="1482"/>
      </w:tblGrid>
      <w:tr w:rsidR="00A82070" w:rsidRPr="00D63B63" w:rsidTr="008037DE">
        <w:trPr>
          <w:divId w:val="2021347247"/>
          <w:trHeight w:val="454"/>
          <w:jc w:val="center"/>
        </w:trPr>
        <w:tc>
          <w:tcPr>
            <w:tcW w:w="2348"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项目</w:t>
            </w:r>
          </w:p>
        </w:tc>
        <w:tc>
          <w:tcPr>
            <w:tcW w:w="1843"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期末数</w:t>
            </w:r>
          </w:p>
        </w:tc>
        <w:tc>
          <w:tcPr>
            <w:tcW w:w="1984"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年初数</w:t>
            </w:r>
          </w:p>
        </w:tc>
        <w:tc>
          <w:tcPr>
            <w:tcW w:w="1920"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变动金额</w:t>
            </w:r>
          </w:p>
        </w:tc>
        <w:tc>
          <w:tcPr>
            <w:tcW w:w="1482"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变动幅度</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货币资金</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41,079.20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66,054.10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-24,974.90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-37.81%</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应收账款</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66,956.74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35,912.73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31,044.01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86.44%</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其他应收款</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479.46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273.45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206.01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75.34%</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其他流动资产</w:t>
            </w:r>
          </w:p>
        </w:tc>
        <w:tc>
          <w:tcPr>
            <w:tcW w:w="1843" w:type="dxa"/>
            <w:vAlign w:val="center"/>
            <w:hideMark/>
          </w:tcPr>
          <w:p w:rsidR="00A82070" w:rsidRPr="00D63B63" w:rsidRDefault="00485903" w:rsidP="00485903">
            <w:pPr>
              <w:jc w:val="right"/>
              <w:rPr>
                <w:rFonts w:ascii="Times New Roman" w:hAnsi="Times New Roman" w:cs="Times New Roman"/>
                <w:color w:val="000000"/>
                <w:szCs w:val="21"/>
              </w:rPr>
            </w:pPr>
            <w:r w:rsidRPr="00D63B63">
              <w:rPr>
                <w:rFonts w:ascii="Times New Roman" w:hAnsi="Times New Roman" w:cs="Times New Roman"/>
                <w:color w:val="000000"/>
                <w:szCs w:val="21"/>
              </w:rPr>
              <w:t>598</w:t>
            </w:r>
            <w:r w:rsidR="00A82070" w:rsidRPr="00D63B63">
              <w:rPr>
                <w:rFonts w:ascii="Times New Roman" w:hAnsi="Times New Roman" w:cs="Times New Roman"/>
                <w:color w:val="000000"/>
                <w:szCs w:val="21"/>
              </w:rPr>
              <w:t>.</w:t>
            </w:r>
            <w:r w:rsidRPr="00D63B63">
              <w:rPr>
                <w:rFonts w:ascii="Times New Roman" w:hAnsi="Times New Roman" w:cs="Times New Roman"/>
                <w:color w:val="000000"/>
                <w:szCs w:val="21"/>
              </w:rPr>
              <w:t>78 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231.43 </w:t>
            </w:r>
          </w:p>
        </w:tc>
        <w:tc>
          <w:tcPr>
            <w:tcW w:w="1920" w:type="dxa"/>
            <w:vAlign w:val="center"/>
            <w:hideMark/>
          </w:tcPr>
          <w:p w:rsidR="00A82070" w:rsidRPr="00D63B63" w:rsidRDefault="00A82070" w:rsidP="00485903">
            <w:pPr>
              <w:jc w:val="right"/>
              <w:rPr>
                <w:rFonts w:ascii="Times New Roman" w:hAnsi="Times New Roman" w:cs="Times New Roman"/>
                <w:color w:val="000000"/>
                <w:szCs w:val="21"/>
              </w:rPr>
            </w:pPr>
            <w:r w:rsidRPr="00D63B63">
              <w:rPr>
                <w:rFonts w:ascii="Times New Roman" w:hAnsi="Times New Roman" w:cs="Times New Roman"/>
                <w:color w:val="000000"/>
                <w:szCs w:val="21"/>
              </w:rPr>
              <w:t> </w:t>
            </w:r>
            <w:r w:rsidR="00485903" w:rsidRPr="00D63B63">
              <w:rPr>
                <w:rFonts w:ascii="Times New Roman" w:hAnsi="Times New Roman" w:cs="Times New Roman"/>
                <w:color w:val="000000"/>
                <w:szCs w:val="21"/>
              </w:rPr>
              <w:t>367.35</w:t>
            </w:r>
            <w:r w:rsidRPr="00D63B63">
              <w:rPr>
                <w:rFonts w:ascii="Times New Roman" w:hAnsi="Times New Roman" w:cs="Times New Roman"/>
                <w:color w:val="000000"/>
                <w:szCs w:val="21"/>
              </w:rPr>
              <w:t> </w:t>
            </w:r>
          </w:p>
        </w:tc>
        <w:tc>
          <w:tcPr>
            <w:tcW w:w="1482" w:type="dxa"/>
            <w:vAlign w:val="center"/>
            <w:hideMark/>
          </w:tcPr>
          <w:p w:rsidR="00A82070" w:rsidRPr="00D63B63" w:rsidRDefault="00485903"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158.73</w:t>
            </w:r>
            <w:r w:rsidR="00A82070" w:rsidRPr="00D63B63">
              <w:rPr>
                <w:rFonts w:ascii="Times New Roman" w:hAnsi="Times New Roman" w:cs="Times New Roman"/>
                <w:color w:val="000000"/>
                <w:szCs w:val="21"/>
              </w:rPr>
              <w:t>%</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在建工程</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7,852.93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5,996.30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1,856.63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30.96%</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使用权资产</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497.51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202.11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295.40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146.16%</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开发支出</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831.15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516.77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314.38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60.84%</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应付票据</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21,712.25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36,147.00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-14,434.75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-39.93%</w:t>
            </w:r>
          </w:p>
        </w:tc>
      </w:tr>
      <w:tr w:rsidR="00A82070" w:rsidRPr="00D63B63" w:rsidTr="008037DE">
        <w:trPr>
          <w:divId w:val="2021347247"/>
          <w:trHeight w:val="454"/>
          <w:jc w:val="center"/>
        </w:trPr>
        <w:tc>
          <w:tcPr>
            <w:tcW w:w="2348" w:type="dxa"/>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  </w:t>
            </w:r>
            <w:r w:rsidRPr="00D63B63">
              <w:rPr>
                <w:rFonts w:ascii="Times New Roman" w:hAnsi="Times New Roman" w:cs="Times New Roman"/>
                <w:color w:val="000000"/>
                <w:szCs w:val="21"/>
              </w:rPr>
              <w:t>租赁负债</w:t>
            </w:r>
          </w:p>
        </w:tc>
        <w:tc>
          <w:tcPr>
            <w:tcW w:w="1843"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320.95 </w:t>
            </w:r>
          </w:p>
        </w:tc>
        <w:tc>
          <w:tcPr>
            <w:tcW w:w="1984"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50.35 </w:t>
            </w:r>
          </w:p>
        </w:tc>
        <w:tc>
          <w:tcPr>
            <w:tcW w:w="1920"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270.60 </w:t>
            </w:r>
          </w:p>
        </w:tc>
        <w:tc>
          <w:tcPr>
            <w:tcW w:w="1482" w:type="dxa"/>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537.44%</w:t>
            </w:r>
          </w:p>
        </w:tc>
      </w:tr>
    </w:tbl>
    <w:p w:rsidR="00A82070" w:rsidRPr="00D63B63" w:rsidRDefault="008037DE" w:rsidP="00CE285D">
      <w:pPr>
        <w:pStyle w:val="a3"/>
        <w:spacing w:beforeLines="50" w:before="156"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1</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货币资金期末数较年初数减少</w:t>
      </w:r>
      <w:r w:rsidR="00A82070" w:rsidRPr="00D63B63">
        <w:rPr>
          <w:rFonts w:ascii="Times New Roman" w:eastAsiaTheme="minorEastAsia" w:hAnsi="Times New Roman" w:cs="Times New Roman"/>
        </w:rPr>
        <w:t>24</w:t>
      </w:r>
      <w:r w:rsidR="00E82A02"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974.90</w:t>
      </w:r>
      <w:r w:rsidR="00A82070" w:rsidRPr="00D63B63">
        <w:rPr>
          <w:rFonts w:ascii="Times New Roman" w:eastAsiaTheme="minorEastAsia" w:hAnsi="Times New Roman" w:cs="Times New Roman"/>
        </w:rPr>
        <w:t>万元，</w:t>
      </w:r>
      <w:r w:rsidR="00E82A02" w:rsidRPr="00D63B63">
        <w:rPr>
          <w:rFonts w:ascii="Times New Roman" w:eastAsiaTheme="minorEastAsia" w:hAnsi="Times New Roman" w:cs="Times New Roman"/>
        </w:rPr>
        <w:t>下降</w:t>
      </w:r>
      <w:r w:rsidR="00A82070" w:rsidRPr="00D63B63">
        <w:rPr>
          <w:rFonts w:ascii="Times New Roman" w:eastAsiaTheme="minorEastAsia" w:hAnsi="Times New Roman" w:cs="Times New Roman"/>
        </w:rPr>
        <w:t>37.81%</w:t>
      </w:r>
      <w:r w:rsidR="00A82070" w:rsidRPr="00D63B63">
        <w:rPr>
          <w:rFonts w:ascii="Times New Roman" w:eastAsiaTheme="minorEastAsia" w:hAnsi="Times New Roman" w:cs="Times New Roman"/>
        </w:rPr>
        <w:t>，系报告期应付票据到期付款及</w:t>
      </w:r>
      <w:r w:rsidR="004A7C45" w:rsidRPr="00D63B63">
        <w:rPr>
          <w:rFonts w:ascii="Times New Roman" w:eastAsiaTheme="minorEastAsia" w:hAnsi="Times New Roman" w:cs="Times New Roman"/>
        </w:rPr>
        <w:t>支付原料采购款</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2</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应收账款期末数较年初数增加</w:t>
      </w:r>
      <w:r w:rsidR="00A82070" w:rsidRPr="00D63B63">
        <w:rPr>
          <w:rFonts w:ascii="Times New Roman" w:eastAsiaTheme="minorEastAsia" w:hAnsi="Times New Roman" w:cs="Times New Roman"/>
        </w:rPr>
        <w:t>31</w:t>
      </w:r>
      <w:r w:rsidR="004337D9"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044.01</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86.44%</w:t>
      </w:r>
      <w:r w:rsidR="00A82070" w:rsidRPr="00D63B63">
        <w:rPr>
          <w:rFonts w:ascii="Times New Roman" w:eastAsiaTheme="minorEastAsia" w:hAnsi="Times New Roman" w:cs="Times New Roman"/>
        </w:rPr>
        <w:t>，系</w:t>
      </w:r>
      <w:r w:rsidR="00E82A02" w:rsidRPr="00D63B63">
        <w:rPr>
          <w:rFonts w:ascii="Times New Roman" w:eastAsiaTheme="minorEastAsia" w:hAnsi="Times New Roman" w:cs="Times New Roman"/>
        </w:rPr>
        <w:t>公司</w:t>
      </w:r>
      <w:r w:rsidR="00A82070" w:rsidRPr="00D63B63">
        <w:rPr>
          <w:rFonts w:ascii="Times New Roman" w:eastAsiaTheme="minorEastAsia" w:hAnsi="Times New Roman" w:cs="Times New Roman"/>
        </w:rPr>
        <w:t>应收账款信用政策影响所致。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3</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其他应收款期末数较年初数增加</w:t>
      </w:r>
      <w:r w:rsidR="00A82070" w:rsidRPr="00D63B63">
        <w:rPr>
          <w:rFonts w:ascii="Times New Roman" w:eastAsiaTheme="minorEastAsia" w:hAnsi="Times New Roman" w:cs="Times New Roman"/>
        </w:rPr>
        <w:t>206.01</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75.34%</w:t>
      </w:r>
      <w:r w:rsidR="00A82070" w:rsidRPr="00D63B63">
        <w:rPr>
          <w:rFonts w:ascii="Times New Roman" w:eastAsiaTheme="minorEastAsia" w:hAnsi="Times New Roman" w:cs="Times New Roman"/>
        </w:rPr>
        <w:t>，系</w:t>
      </w:r>
      <w:r w:rsidR="0089773A" w:rsidRPr="00D63B63">
        <w:rPr>
          <w:rFonts w:ascii="Times New Roman" w:eastAsiaTheme="minorEastAsia" w:hAnsi="Times New Roman" w:cs="Times New Roman"/>
        </w:rPr>
        <w:t>报告期</w:t>
      </w:r>
      <w:r w:rsidR="00A82070" w:rsidRPr="00D63B63">
        <w:rPr>
          <w:rFonts w:ascii="Times New Roman" w:eastAsiaTheme="minorEastAsia" w:hAnsi="Times New Roman" w:cs="Times New Roman"/>
        </w:rPr>
        <w:t>应收出口退税款及</w:t>
      </w:r>
      <w:r w:rsidR="000150B4" w:rsidRPr="00D63B63">
        <w:rPr>
          <w:rFonts w:ascii="Times New Roman" w:eastAsiaTheme="minorEastAsia" w:hAnsi="Times New Roman" w:cs="Times New Roman"/>
        </w:rPr>
        <w:t>员工出差备用金</w:t>
      </w:r>
      <w:r w:rsidR="00AD112B" w:rsidRPr="00D63B63">
        <w:rPr>
          <w:rFonts w:ascii="Times New Roman" w:eastAsiaTheme="minorEastAsia" w:hAnsi="Times New Roman" w:cs="Times New Roman"/>
        </w:rPr>
        <w:t>增加</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4</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其他流动资产期末数较年初数增加</w:t>
      </w:r>
      <w:r w:rsidR="00485903" w:rsidRPr="00D63B63">
        <w:rPr>
          <w:rFonts w:ascii="Times New Roman" w:eastAsiaTheme="minorEastAsia" w:hAnsi="Times New Roman" w:cs="Times New Roman"/>
        </w:rPr>
        <w:t>367.35</w:t>
      </w:r>
      <w:r w:rsidR="00A82070" w:rsidRPr="00D63B63">
        <w:rPr>
          <w:rFonts w:ascii="Times New Roman" w:eastAsiaTheme="minorEastAsia" w:hAnsi="Times New Roman" w:cs="Times New Roman"/>
        </w:rPr>
        <w:t>万元，</w:t>
      </w:r>
      <w:r w:rsidR="000150B4" w:rsidRPr="00D63B63">
        <w:rPr>
          <w:rFonts w:ascii="Times New Roman" w:eastAsiaTheme="minorEastAsia" w:hAnsi="Times New Roman" w:cs="Times New Roman"/>
        </w:rPr>
        <w:t>增幅</w:t>
      </w:r>
      <w:r w:rsidR="00485903" w:rsidRPr="00D63B63">
        <w:rPr>
          <w:rFonts w:ascii="Times New Roman" w:eastAsiaTheme="minorEastAsia" w:hAnsi="Times New Roman" w:cs="Times New Roman"/>
        </w:rPr>
        <w:t>158.73</w:t>
      </w:r>
      <w:r w:rsidR="00A82070"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，系报告期</w:t>
      </w:r>
      <w:r w:rsidR="004C4EF7" w:rsidRPr="00D63B63">
        <w:rPr>
          <w:rFonts w:ascii="Times New Roman" w:eastAsiaTheme="minorEastAsia" w:hAnsi="Times New Roman" w:cs="Times New Roman"/>
        </w:rPr>
        <w:t>待抵扣增值税</w:t>
      </w:r>
      <w:r w:rsidR="00A82070" w:rsidRPr="00D63B63">
        <w:rPr>
          <w:rFonts w:ascii="Times New Roman" w:eastAsiaTheme="minorEastAsia" w:hAnsi="Times New Roman" w:cs="Times New Roman"/>
        </w:rPr>
        <w:t>增加所致。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5</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在建工程期末数较年初数增加</w:t>
      </w:r>
      <w:r w:rsidR="00A82070" w:rsidRPr="00D63B63">
        <w:rPr>
          <w:rFonts w:ascii="Times New Roman" w:eastAsiaTheme="minorEastAsia" w:hAnsi="Times New Roman" w:cs="Times New Roman"/>
        </w:rPr>
        <w:t>1</w:t>
      </w:r>
      <w:r w:rsidR="00F00FDE"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856.63</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30.96%</w:t>
      </w:r>
      <w:r w:rsidR="00A82070" w:rsidRPr="00D63B63">
        <w:rPr>
          <w:rFonts w:ascii="Times New Roman" w:eastAsiaTheme="minorEastAsia" w:hAnsi="Times New Roman" w:cs="Times New Roman"/>
        </w:rPr>
        <w:t>，系报告期</w:t>
      </w:r>
      <w:r w:rsidR="00F00FDE" w:rsidRPr="00D63B63">
        <w:rPr>
          <w:rFonts w:ascii="Times New Roman" w:eastAsiaTheme="minorEastAsia" w:hAnsi="Times New Roman" w:cs="Times New Roman"/>
        </w:rPr>
        <w:t>技改</w:t>
      </w:r>
      <w:r w:rsidR="00B51637" w:rsidRPr="00D63B63">
        <w:rPr>
          <w:rFonts w:ascii="Times New Roman" w:eastAsiaTheme="minorEastAsia" w:hAnsi="Times New Roman" w:cs="Times New Roman"/>
        </w:rPr>
        <w:t>投入增加</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6</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使用权资产期末数较年初数增加</w:t>
      </w:r>
      <w:r w:rsidR="00A82070" w:rsidRPr="00D63B63">
        <w:rPr>
          <w:rFonts w:ascii="Times New Roman" w:eastAsiaTheme="minorEastAsia" w:hAnsi="Times New Roman" w:cs="Times New Roman"/>
        </w:rPr>
        <w:t>295.40</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146.16%</w:t>
      </w:r>
      <w:r w:rsidR="00A82070" w:rsidRPr="00D63B63">
        <w:rPr>
          <w:rFonts w:ascii="Times New Roman" w:eastAsiaTheme="minorEastAsia" w:hAnsi="Times New Roman" w:cs="Times New Roman"/>
        </w:rPr>
        <w:t>，系报告期</w:t>
      </w:r>
      <w:r w:rsidR="00F00FDE" w:rsidRPr="00D63B63">
        <w:rPr>
          <w:rFonts w:ascii="Times New Roman" w:eastAsiaTheme="minorEastAsia" w:hAnsi="Times New Roman" w:cs="Times New Roman"/>
        </w:rPr>
        <w:t>新增房屋租赁</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7</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开发支出期末数较年初数增加</w:t>
      </w:r>
      <w:r w:rsidR="00A82070" w:rsidRPr="00D63B63">
        <w:rPr>
          <w:rFonts w:ascii="Times New Roman" w:eastAsiaTheme="minorEastAsia" w:hAnsi="Times New Roman" w:cs="Times New Roman"/>
        </w:rPr>
        <w:t>314.38</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60.84%</w:t>
      </w:r>
      <w:r w:rsidR="00A82070" w:rsidRPr="00D63B63">
        <w:rPr>
          <w:rFonts w:ascii="Times New Roman" w:eastAsiaTheme="minorEastAsia" w:hAnsi="Times New Roman" w:cs="Times New Roman"/>
        </w:rPr>
        <w:t>，系报告期研发项目资本化投入</w:t>
      </w:r>
      <w:r w:rsidR="00633290" w:rsidRPr="00D63B63">
        <w:rPr>
          <w:rFonts w:ascii="Times New Roman" w:eastAsiaTheme="minorEastAsia" w:hAnsi="Times New Roman" w:cs="Times New Roman"/>
        </w:rPr>
        <w:t>影响</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8</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应付票据期末数较年初数减少</w:t>
      </w:r>
      <w:r w:rsidR="00A82070" w:rsidRPr="00D63B63">
        <w:rPr>
          <w:rFonts w:ascii="Times New Roman" w:eastAsiaTheme="minorEastAsia" w:hAnsi="Times New Roman" w:cs="Times New Roman"/>
        </w:rPr>
        <w:t>14</w:t>
      </w:r>
      <w:r w:rsidR="002B1BF9"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434.75</w:t>
      </w:r>
      <w:r w:rsidR="00A82070" w:rsidRPr="00D63B63">
        <w:rPr>
          <w:rFonts w:ascii="Times New Roman" w:eastAsiaTheme="minorEastAsia" w:hAnsi="Times New Roman" w:cs="Times New Roman"/>
        </w:rPr>
        <w:t>万元，</w:t>
      </w:r>
      <w:r w:rsidR="0096361B" w:rsidRPr="00D63B63">
        <w:rPr>
          <w:rFonts w:ascii="Times New Roman" w:eastAsiaTheme="minorEastAsia" w:hAnsi="Times New Roman" w:cs="Times New Roman"/>
        </w:rPr>
        <w:t>下降</w:t>
      </w:r>
      <w:r w:rsidR="00A82070" w:rsidRPr="00D63B63">
        <w:rPr>
          <w:rFonts w:ascii="Times New Roman" w:eastAsiaTheme="minorEastAsia" w:hAnsi="Times New Roman" w:cs="Times New Roman"/>
        </w:rPr>
        <w:t>39.93%</w:t>
      </w:r>
      <w:r w:rsidR="00A82070" w:rsidRPr="00D63B63">
        <w:rPr>
          <w:rFonts w:ascii="Times New Roman" w:eastAsiaTheme="minorEastAsia" w:hAnsi="Times New Roman" w:cs="Times New Roman"/>
        </w:rPr>
        <w:t>，系报告期应付票据到期支付所致。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485903" w:rsidRPr="00D63B63">
        <w:rPr>
          <w:rFonts w:ascii="Times New Roman" w:eastAsiaTheme="minorEastAsia" w:hAnsi="Times New Roman" w:cs="Times New Roman"/>
        </w:rPr>
        <w:t>9</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租赁负债期末数较年初数增加</w:t>
      </w:r>
      <w:r w:rsidR="00A82070" w:rsidRPr="00D63B63">
        <w:rPr>
          <w:rFonts w:ascii="Times New Roman" w:eastAsiaTheme="minorEastAsia" w:hAnsi="Times New Roman" w:cs="Times New Roman"/>
        </w:rPr>
        <w:t>270.60</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537.44%</w:t>
      </w:r>
      <w:r w:rsidR="00A82070" w:rsidRPr="00D63B63">
        <w:rPr>
          <w:rFonts w:ascii="Times New Roman" w:eastAsiaTheme="minorEastAsia" w:hAnsi="Times New Roman" w:cs="Times New Roman"/>
        </w:rPr>
        <w:t>，系报告期</w:t>
      </w:r>
      <w:r w:rsidR="002B1BF9" w:rsidRPr="00D63B63">
        <w:rPr>
          <w:rFonts w:ascii="Times New Roman" w:eastAsiaTheme="minorEastAsia" w:hAnsi="Times New Roman" w:cs="Times New Roman"/>
        </w:rPr>
        <w:t>新增房屋租赁</w:t>
      </w:r>
      <w:r w:rsidR="00A82070" w:rsidRPr="00D63B63">
        <w:rPr>
          <w:rFonts w:ascii="Times New Roman" w:eastAsiaTheme="minorEastAsia" w:hAnsi="Times New Roman" w:cs="Times New Roman"/>
        </w:rPr>
        <w:t>所致。</w:t>
      </w:r>
    </w:p>
    <w:p w:rsidR="008037DE" w:rsidRPr="00D63B63" w:rsidRDefault="008037DE" w:rsidP="007E0203">
      <w:pPr>
        <w:spacing w:beforeLines="50" w:before="156" w:afterLines="50" w:after="156" w:line="360" w:lineRule="auto"/>
        <w:ind w:firstLineChars="200" w:firstLine="482"/>
        <w:divId w:val="2021347247"/>
        <w:rPr>
          <w:rFonts w:ascii="Times New Roman" w:hAnsi="Times New Roman" w:cs="Times New Roman"/>
          <w:b/>
          <w:sz w:val="24"/>
          <w:szCs w:val="24"/>
        </w:rPr>
      </w:pPr>
      <w:r w:rsidRPr="00D63B63">
        <w:rPr>
          <w:rFonts w:ascii="Times New Roman" w:hAnsi="Times New Roman" w:cs="Times New Roman"/>
          <w:b/>
          <w:sz w:val="24"/>
          <w:szCs w:val="24"/>
        </w:rPr>
        <w:t xml:space="preserve">2. </w:t>
      </w:r>
      <w:r w:rsidRPr="00D63B63">
        <w:rPr>
          <w:rFonts w:ascii="Times New Roman" w:hAnsi="Times New Roman" w:cs="Times New Roman"/>
          <w:b/>
          <w:sz w:val="24"/>
          <w:szCs w:val="24"/>
        </w:rPr>
        <w:t>利润表</w:t>
      </w:r>
    </w:p>
    <w:p w:rsidR="008037DE" w:rsidRPr="00D63B63" w:rsidRDefault="008037DE">
      <w:pPr>
        <w:spacing w:beforeLines="50" w:before="156"/>
        <w:jc w:val="right"/>
        <w:divId w:val="2021347247"/>
        <w:rPr>
          <w:rFonts w:ascii="Times New Roman" w:hAnsi="Times New Roman" w:cs="Times New Roman"/>
          <w:szCs w:val="21"/>
        </w:rPr>
      </w:pPr>
      <w:r w:rsidRPr="00D63B63">
        <w:rPr>
          <w:rFonts w:ascii="Times New Roman" w:hAnsi="Times New Roman" w:cs="Times New Roman"/>
          <w:szCs w:val="21"/>
        </w:rPr>
        <w:t>单位：万元</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3"/>
        <w:gridCol w:w="1577"/>
        <w:gridCol w:w="1559"/>
        <w:gridCol w:w="1418"/>
        <w:gridCol w:w="1275"/>
      </w:tblGrid>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项</w:t>
            </w:r>
            <w:r w:rsidRPr="00D63B63">
              <w:rPr>
                <w:rFonts w:ascii="Times New Roman" w:hAnsi="Times New Roman" w:cs="Times New Roman"/>
                <w:b/>
                <w:bCs/>
                <w:color w:val="000000"/>
                <w:szCs w:val="21"/>
              </w:rPr>
              <w:t>  </w:t>
            </w:r>
            <w:r w:rsidRPr="00D63B63">
              <w:rPr>
                <w:rFonts w:ascii="Times New Roman" w:hAnsi="Times New Roman" w:cs="Times New Roman"/>
                <w:b/>
                <w:bCs/>
                <w:color w:val="000000"/>
                <w:szCs w:val="21"/>
              </w:rPr>
              <w:t>目</w:t>
            </w:r>
          </w:p>
        </w:tc>
        <w:tc>
          <w:tcPr>
            <w:tcW w:w="1577" w:type="dxa"/>
            <w:shd w:val="clear" w:color="auto" w:fill="FFFFFF"/>
            <w:vAlign w:val="center"/>
            <w:hideMark/>
          </w:tcPr>
          <w:p w:rsidR="00A82070" w:rsidRPr="00D63B63" w:rsidRDefault="00A82070" w:rsidP="00697B0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 </w:t>
            </w:r>
            <w:r w:rsidRPr="00D63B63">
              <w:rPr>
                <w:rFonts w:ascii="Times New Roman" w:hAnsi="Times New Roman" w:cs="Times New Roman"/>
                <w:b/>
                <w:bCs/>
                <w:color w:val="000000"/>
                <w:szCs w:val="21"/>
              </w:rPr>
              <w:t>本</w:t>
            </w:r>
            <w:r w:rsidR="00697B00" w:rsidRPr="00D63B63">
              <w:rPr>
                <w:rFonts w:ascii="Times New Roman" w:hAnsi="Times New Roman" w:cs="Times New Roman"/>
                <w:b/>
                <w:bCs/>
                <w:color w:val="000000"/>
                <w:szCs w:val="21"/>
              </w:rPr>
              <w:t>期金额</w:t>
            </w:r>
          </w:p>
        </w:tc>
        <w:tc>
          <w:tcPr>
            <w:tcW w:w="1559" w:type="dxa"/>
            <w:shd w:val="clear" w:color="auto" w:fill="FFFFFF"/>
            <w:vAlign w:val="center"/>
            <w:hideMark/>
          </w:tcPr>
          <w:p w:rsidR="00A82070" w:rsidRPr="00D63B63" w:rsidRDefault="00A82070" w:rsidP="00697B0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上年同期</w:t>
            </w:r>
            <w:r w:rsidR="00697B00" w:rsidRPr="00D63B63">
              <w:rPr>
                <w:rFonts w:ascii="Times New Roman" w:hAnsi="Times New Roman" w:cs="Times New Roman"/>
                <w:b/>
                <w:bCs/>
                <w:color w:val="000000"/>
                <w:szCs w:val="21"/>
              </w:rPr>
              <w:t>金额</w:t>
            </w:r>
          </w:p>
        </w:tc>
        <w:tc>
          <w:tcPr>
            <w:tcW w:w="1418"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变动金额</w:t>
            </w:r>
          </w:p>
        </w:tc>
        <w:tc>
          <w:tcPr>
            <w:tcW w:w="1275"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变动幅度</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税金及附加</w:t>
            </w:r>
          </w:p>
        </w:tc>
        <w:tc>
          <w:tcPr>
            <w:tcW w:w="157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515.61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300.93 </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214.68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71.34%</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销售费用</w:t>
            </w:r>
          </w:p>
        </w:tc>
        <w:tc>
          <w:tcPr>
            <w:tcW w:w="157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1,485.95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1,065.89 </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420.06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39.41%</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投资收益（损失以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A82070" w:rsidRPr="00D63B63" w:rsidRDefault="00A82070" w:rsidP="00A457F9">
            <w:pPr>
              <w:jc w:val="right"/>
              <w:rPr>
                <w:rFonts w:ascii="Times New Roman" w:hAnsi="Times New Roman" w:cs="Times New Roman"/>
                <w:color w:val="000000"/>
                <w:szCs w:val="21"/>
              </w:rPr>
            </w:pPr>
            <w:r w:rsidRPr="00D63B63">
              <w:rPr>
                <w:rFonts w:ascii="Times New Roman" w:hAnsi="Times New Roman" w:cs="Times New Roman"/>
                <w:color w:val="000000"/>
                <w:szCs w:val="21"/>
              </w:rPr>
              <w:t> 1</w:t>
            </w:r>
            <w:r w:rsidR="00A457F9" w:rsidRPr="00D63B63">
              <w:rPr>
                <w:rFonts w:ascii="Times New Roman" w:hAnsi="Times New Roman" w:cs="Times New Roman"/>
                <w:color w:val="000000"/>
                <w:szCs w:val="21"/>
              </w:rPr>
              <w:t>16.23</w:t>
            </w:r>
            <w:r w:rsidRPr="00D63B63">
              <w:rPr>
                <w:rFonts w:ascii="Times New Roman" w:hAnsi="Times New Roman" w:cs="Times New Roman"/>
                <w:color w:val="000000"/>
                <w:szCs w:val="21"/>
              </w:rPr>
              <w:t>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89.11 </w:t>
            </w:r>
          </w:p>
        </w:tc>
        <w:tc>
          <w:tcPr>
            <w:tcW w:w="1418" w:type="dxa"/>
            <w:shd w:val="clear" w:color="auto" w:fill="auto"/>
            <w:vAlign w:val="center"/>
            <w:hideMark/>
          </w:tcPr>
          <w:p w:rsidR="00A82070" w:rsidRPr="00D63B63" w:rsidRDefault="00A82070" w:rsidP="00A457F9">
            <w:pPr>
              <w:jc w:val="right"/>
              <w:rPr>
                <w:rFonts w:ascii="Times New Roman" w:hAnsi="Times New Roman" w:cs="Times New Roman"/>
                <w:color w:val="000000"/>
                <w:szCs w:val="21"/>
              </w:rPr>
            </w:pPr>
            <w:r w:rsidRPr="00D63B63">
              <w:rPr>
                <w:rFonts w:ascii="Times New Roman" w:hAnsi="Times New Roman" w:cs="Times New Roman"/>
                <w:color w:val="000000"/>
                <w:szCs w:val="21"/>
              </w:rPr>
              <w:t> </w:t>
            </w:r>
            <w:r w:rsidR="00A457F9" w:rsidRPr="00D63B63">
              <w:rPr>
                <w:rFonts w:ascii="Times New Roman" w:hAnsi="Times New Roman" w:cs="Times New Roman"/>
                <w:color w:val="000000"/>
                <w:szCs w:val="21"/>
              </w:rPr>
              <w:t>27.12</w:t>
            </w:r>
            <w:r w:rsidRPr="00D63B63">
              <w:rPr>
                <w:rFonts w:ascii="Times New Roman" w:hAnsi="Times New Roman" w:cs="Times New Roman"/>
                <w:color w:val="000000"/>
                <w:szCs w:val="21"/>
              </w:rPr>
              <w:t> </w:t>
            </w:r>
          </w:p>
        </w:tc>
        <w:tc>
          <w:tcPr>
            <w:tcW w:w="1275" w:type="dxa"/>
            <w:shd w:val="clear" w:color="auto" w:fill="auto"/>
            <w:vAlign w:val="center"/>
            <w:hideMark/>
          </w:tcPr>
          <w:p w:rsidR="00A82070" w:rsidRPr="00D63B63" w:rsidRDefault="00A457F9"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30.43</w:t>
            </w:r>
            <w:r w:rsidR="00A82070" w:rsidRPr="00D63B63">
              <w:rPr>
                <w:rFonts w:ascii="Times New Roman" w:hAnsi="Times New Roman" w:cs="Times New Roman"/>
                <w:color w:val="000000"/>
                <w:szCs w:val="21"/>
              </w:rPr>
              <w:t>%</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资产减值损失（损失以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A82070" w:rsidRPr="00D63B63" w:rsidRDefault="00EA7567" w:rsidP="00EA7567">
            <w:pPr>
              <w:jc w:val="right"/>
              <w:rPr>
                <w:rFonts w:ascii="Times New Roman" w:hAnsi="Times New Roman" w:cs="Times New Roman"/>
                <w:color w:val="000000"/>
                <w:szCs w:val="21"/>
              </w:rPr>
            </w:pPr>
            <w:r w:rsidRPr="00D63B63">
              <w:rPr>
                <w:rFonts w:ascii="Times New Roman" w:hAnsi="Times New Roman" w:cs="Times New Roman"/>
                <w:color w:val="000000"/>
                <w:szCs w:val="21"/>
              </w:rPr>
              <w:t>-</w:t>
            </w:r>
            <w:r w:rsidR="00A82070" w:rsidRPr="00D63B63">
              <w:rPr>
                <w:rFonts w:ascii="Times New Roman" w:hAnsi="Times New Roman" w:cs="Times New Roman"/>
                <w:color w:val="000000"/>
                <w:szCs w:val="21"/>
              </w:rPr>
              <w:t>756.79</w:t>
            </w:r>
          </w:p>
        </w:tc>
        <w:tc>
          <w:tcPr>
            <w:tcW w:w="1559" w:type="dxa"/>
            <w:shd w:val="clear" w:color="auto" w:fill="auto"/>
            <w:vAlign w:val="center"/>
            <w:hideMark/>
          </w:tcPr>
          <w:p w:rsidR="00A82070" w:rsidRPr="00D63B63" w:rsidRDefault="00A82070" w:rsidP="00EA7567">
            <w:pPr>
              <w:jc w:val="right"/>
              <w:rPr>
                <w:rFonts w:ascii="Times New Roman" w:hAnsi="Times New Roman" w:cs="Times New Roman"/>
                <w:color w:val="000000"/>
                <w:szCs w:val="21"/>
              </w:rPr>
            </w:pPr>
            <w:r w:rsidRPr="00D63B63">
              <w:rPr>
                <w:rFonts w:ascii="Times New Roman" w:hAnsi="Times New Roman" w:cs="Times New Roman"/>
                <w:color w:val="000000"/>
                <w:szCs w:val="21"/>
              </w:rPr>
              <w:t> </w:t>
            </w:r>
            <w:r w:rsidR="00EA7567" w:rsidRPr="00D63B63">
              <w:rPr>
                <w:rFonts w:ascii="Times New Roman" w:hAnsi="Times New Roman" w:cs="Times New Roman"/>
                <w:color w:val="000000"/>
                <w:szCs w:val="21"/>
              </w:rPr>
              <w:t>-</w:t>
            </w:r>
            <w:r w:rsidRPr="00D63B63">
              <w:rPr>
                <w:rFonts w:ascii="Times New Roman" w:hAnsi="Times New Roman" w:cs="Times New Roman"/>
                <w:color w:val="000000"/>
                <w:szCs w:val="21"/>
              </w:rPr>
              <w:t>401.30</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-355.49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88.58%</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资产处置收益（损失以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7.53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2.82 </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4.71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167.02%</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营业外收入</w:t>
            </w:r>
          </w:p>
        </w:tc>
        <w:tc>
          <w:tcPr>
            <w:tcW w:w="157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17.09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108.22 </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-91.13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-84.21%</w:t>
            </w:r>
          </w:p>
        </w:tc>
      </w:tr>
      <w:tr w:rsidR="00A82070" w:rsidRPr="00D63B63" w:rsidTr="003640B4">
        <w:trPr>
          <w:divId w:val="2021347247"/>
          <w:trHeight w:val="454"/>
          <w:jc w:val="center"/>
        </w:trPr>
        <w:tc>
          <w:tcPr>
            <w:tcW w:w="3773"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营业外支出</w:t>
            </w:r>
          </w:p>
        </w:tc>
        <w:tc>
          <w:tcPr>
            <w:tcW w:w="157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46.67 </w:t>
            </w:r>
          </w:p>
        </w:tc>
        <w:tc>
          <w:tcPr>
            <w:tcW w:w="1559"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197.98 </w:t>
            </w:r>
          </w:p>
        </w:tc>
        <w:tc>
          <w:tcPr>
            <w:tcW w:w="1418"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-151.31 </w:t>
            </w:r>
          </w:p>
        </w:tc>
        <w:tc>
          <w:tcPr>
            <w:tcW w:w="127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-76.43%</w:t>
            </w:r>
          </w:p>
        </w:tc>
      </w:tr>
      <w:tr w:rsidR="002253AD" w:rsidRPr="00D63B63" w:rsidTr="0051769E">
        <w:trPr>
          <w:divId w:val="2021347247"/>
          <w:trHeight w:val="454"/>
          <w:jc w:val="center"/>
        </w:trPr>
        <w:tc>
          <w:tcPr>
            <w:tcW w:w="3773" w:type="dxa"/>
            <w:shd w:val="clear" w:color="auto" w:fill="FFFFFF"/>
            <w:vAlign w:val="center"/>
            <w:hideMark/>
          </w:tcPr>
          <w:p w:rsidR="002253AD" w:rsidRPr="00D63B63" w:rsidRDefault="002842BA">
            <w:pPr>
              <w:rPr>
                <w:rFonts w:ascii="Times New Roman" w:hAnsi="Times New Roman" w:cs="Times New Roman"/>
                <w:color w:val="000000"/>
                <w:szCs w:val="21"/>
              </w:rPr>
            </w:pPr>
            <w:r w:rsidRPr="00D63B63">
              <w:rPr>
                <w:rFonts w:ascii="Times New Roman" w:hAnsi="Times New Roman" w:cs="Times New Roman"/>
                <w:color w:val="000000"/>
                <w:szCs w:val="21"/>
              </w:rPr>
              <w:t>营业利润（亏损以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3,359.10</w:t>
            </w:r>
          </w:p>
        </w:tc>
        <w:tc>
          <w:tcPr>
            <w:tcW w:w="1559"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4,120.22</w:t>
            </w:r>
          </w:p>
        </w:tc>
        <w:tc>
          <w:tcPr>
            <w:tcW w:w="1418"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-761.12</w:t>
            </w:r>
          </w:p>
        </w:tc>
        <w:tc>
          <w:tcPr>
            <w:tcW w:w="1275"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-18.47%</w:t>
            </w:r>
          </w:p>
        </w:tc>
      </w:tr>
      <w:tr w:rsidR="002253AD" w:rsidRPr="00D63B63" w:rsidTr="0051769E">
        <w:trPr>
          <w:divId w:val="2021347247"/>
          <w:trHeight w:val="454"/>
          <w:jc w:val="center"/>
        </w:trPr>
        <w:tc>
          <w:tcPr>
            <w:tcW w:w="3773" w:type="dxa"/>
            <w:shd w:val="clear" w:color="auto" w:fill="FFFFFF"/>
            <w:vAlign w:val="center"/>
            <w:hideMark/>
          </w:tcPr>
          <w:p w:rsidR="002253AD" w:rsidRPr="00D63B63" w:rsidRDefault="002253AD">
            <w:pPr>
              <w:rPr>
                <w:rFonts w:ascii="Times New Roman" w:hAnsi="Times New Roman" w:cs="Times New Roman"/>
                <w:color w:val="000000"/>
                <w:szCs w:val="21"/>
              </w:rPr>
            </w:pPr>
            <w:r w:rsidRPr="00D63B63">
              <w:rPr>
                <w:rFonts w:ascii="Times New Roman" w:hAnsi="Times New Roman" w:cs="Times New Roman"/>
                <w:color w:val="000000"/>
                <w:szCs w:val="21"/>
              </w:rPr>
              <w:t>利润总额（亏损总额以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3,329.52</w:t>
            </w:r>
          </w:p>
        </w:tc>
        <w:tc>
          <w:tcPr>
            <w:tcW w:w="1559"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4,030.46</w:t>
            </w:r>
          </w:p>
        </w:tc>
        <w:tc>
          <w:tcPr>
            <w:tcW w:w="1418"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-700.94</w:t>
            </w:r>
          </w:p>
        </w:tc>
        <w:tc>
          <w:tcPr>
            <w:tcW w:w="1275"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-17.39%</w:t>
            </w:r>
          </w:p>
        </w:tc>
      </w:tr>
      <w:tr w:rsidR="002253AD" w:rsidRPr="00D63B63" w:rsidTr="0051769E">
        <w:trPr>
          <w:divId w:val="2021347247"/>
          <w:trHeight w:val="454"/>
          <w:jc w:val="center"/>
        </w:trPr>
        <w:tc>
          <w:tcPr>
            <w:tcW w:w="3773" w:type="dxa"/>
            <w:shd w:val="clear" w:color="auto" w:fill="FFFFFF"/>
            <w:vAlign w:val="center"/>
            <w:hideMark/>
          </w:tcPr>
          <w:p w:rsidR="002253AD" w:rsidRPr="00D63B63" w:rsidRDefault="002253AD">
            <w:pPr>
              <w:rPr>
                <w:rFonts w:ascii="Times New Roman" w:hAnsi="Times New Roman" w:cs="Times New Roman"/>
                <w:color w:val="000000"/>
                <w:szCs w:val="21"/>
              </w:rPr>
            </w:pPr>
            <w:r w:rsidRPr="00D63B63">
              <w:rPr>
                <w:rFonts w:ascii="Times New Roman" w:hAnsi="Times New Roman" w:cs="Times New Roman"/>
                <w:color w:val="000000"/>
                <w:szCs w:val="21"/>
              </w:rPr>
              <w:t>净利润（净亏损以</w:t>
            </w:r>
            <w:r w:rsidRPr="00D63B63">
              <w:rPr>
                <w:rFonts w:ascii="Times New Roman" w:hAnsi="Times New Roman" w:cs="Times New Roman"/>
                <w:color w:val="000000"/>
                <w:szCs w:val="21"/>
              </w:rPr>
              <w:t>“-”</w:t>
            </w:r>
            <w:r w:rsidRPr="00D63B63">
              <w:rPr>
                <w:rFonts w:ascii="Times New Roman" w:hAnsi="Times New Roman" w:cs="Times New Roman"/>
                <w:color w:val="000000"/>
                <w:szCs w:val="21"/>
              </w:rPr>
              <w:t>号填列）</w:t>
            </w:r>
          </w:p>
        </w:tc>
        <w:tc>
          <w:tcPr>
            <w:tcW w:w="1577"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2,673.64</w:t>
            </w:r>
          </w:p>
        </w:tc>
        <w:tc>
          <w:tcPr>
            <w:tcW w:w="1559"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3,516.49</w:t>
            </w:r>
          </w:p>
        </w:tc>
        <w:tc>
          <w:tcPr>
            <w:tcW w:w="1418"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-842.85</w:t>
            </w:r>
          </w:p>
        </w:tc>
        <w:tc>
          <w:tcPr>
            <w:tcW w:w="1275"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-23.97%</w:t>
            </w:r>
          </w:p>
        </w:tc>
      </w:tr>
      <w:tr w:rsidR="002253AD" w:rsidRPr="00D63B63" w:rsidTr="0051769E">
        <w:trPr>
          <w:divId w:val="2021347247"/>
          <w:trHeight w:val="454"/>
          <w:jc w:val="center"/>
        </w:trPr>
        <w:tc>
          <w:tcPr>
            <w:tcW w:w="3773" w:type="dxa"/>
            <w:shd w:val="clear" w:color="auto" w:fill="FFFFFF"/>
            <w:vAlign w:val="center"/>
            <w:hideMark/>
          </w:tcPr>
          <w:p w:rsidR="002253AD" w:rsidRPr="00D63B63" w:rsidRDefault="002253AD">
            <w:pPr>
              <w:rPr>
                <w:rFonts w:ascii="Times New Roman" w:hAnsi="Times New Roman" w:cs="Times New Roman"/>
                <w:color w:val="000000"/>
                <w:szCs w:val="21"/>
              </w:rPr>
            </w:pPr>
            <w:r w:rsidRPr="00D63B63">
              <w:rPr>
                <w:rFonts w:ascii="Times New Roman" w:hAnsi="Times New Roman" w:cs="Times New Roman"/>
                <w:color w:val="000000"/>
                <w:szCs w:val="21"/>
              </w:rPr>
              <w:t>归属于母公司所有者的净利润</w:t>
            </w:r>
          </w:p>
        </w:tc>
        <w:tc>
          <w:tcPr>
            <w:tcW w:w="1577"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2,720.65</w:t>
            </w:r>
          </w:p>
        </w:tc>
        <w:tc>
          <w:tcPr>
            <w:tcW w:w="1559"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3,507.09</w:t>
            </w:r>
          </w:p>
        </w:tc>
        <w:tc>
          <w:tcPr>
            <w:tcW w:w="1418"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-786.44</w:t>
            </w:r>
          </w:p>
        </w:tc>
        <w:tc>
          <w:tcPr>
            <w:tcW w:w="1275" w:type="dxa"/>
            <w:shd w:val="clear" w:color="auto" w:fill="auto"/>
            <w:vAlign w:val="center"/>
            <w:hideMark/>
          </w:tcPr>
          <w:p w:rsidR="002253AD" w:rsidRPr="00D63B63" w:rsidRDefault="002842BA" w:rsidP="002253AD">
            <w:pPr>
              <w:jc w:val="right"/>
              <w:rPr>
                <w:rFonts w:ascii="Times New Roman" w:hAnsi="Times New Roman" w:cs="Times New Roman"/>
                <w:color w:val="000000"/>
                <w:szCs w:val="21"/>
              </w:rPr>
            </w:pPr>
            <w:r w:rsidRPr="00D63B63">
              <w:rPr>
                <w:rFonts w:ascii="Times New Roman" w:hAnsi="Times New Roman" w:cs="Times New Roman"/>
                <w:color w:val="000000"/>
                <w:szCs w:val="21"/>
              </w:rPr>
              <w:t>-22.42%</w:t>
            </w:r>
          </w:p>
        </w:tc>
      </w:tr>
    </w:tbl>
    <w:p w:rsidR="00A82070" w:rsidRPr="00D63B63" w:rsidRDefault="008037DE" w:rsidP="00CE285D">
      <w:pPr>
        <w:pStyle w:val="a3"/>
        <w:spacing w:beforeLines="50" w:before="156"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1</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税金及附加本期较上年同期增加</w:t>
      </w:r>
      <w:r w:rsidR="00A82070" w:rsidRPr="00D63B63">
        <w:rPr>
          <w:rFonts w:ascii="Times New Roman" w:eastAsiaTheme="minorEastAsia" w:hAnsi="Times New Roman" w:cs="Times New Roman"/>
        </w:rPr>
        <w:t>214.68</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71.34%</w:t>
      </w:r>
      <w:r w:rsidR="00A82070" w:rsidRPr="00D63B63">
        <w:rPr>
          <w:rFonts w:ascii="Times New Roman" w:eastAsiaTheme="minorEastAsia" w:hAnsi="Times New Roman" w:cs="Times New Roman"/>
        </w:rPr>
        <w:t>，系报告期缴纳增值税增加导致附</w:t>
      </w:r>
      <w:r w:rsidR="006F291F">
        <w:rPr>
          <w:rFonts w:ascii="Times New Roman" w:eastAsiaTheme="minorEastAsia" w:hAnsi="Times New Roman" w:cs="Times New Roman" w:hint="eastAsia"/>
        </w:rPr>
        <w:t>加</w:t>
      </w:r>
      <w:r w:rsidR="00A82070" w:rsidRPr="00D63B63">
        <w:rPr>
          <w:rFonts w:ascii="Times New Roman" w:eastAsiaTheme="minorEastAsia" w:hAnsi="Times New Roman" w:cs="Times New Roman"/>
        </w:rPr>
        <w:t>税</w:t>
      </w:r>
      <w:r w:rsidR="00B71E8C" w:rsidRPr="00D63B63">
        <w:rPr>
          <w:rFonts w:ascii="Times New Roman" w:eastAsiaTheme="minorEastAsia" w:hAnsi="Times New Roman" w:cs="Times New Roman"/>
        </w:rPr>
        <w:t>同比</w:t>
      </w:r>
      <w:r w:rsidR="00A82070" w:rsidRPr="00D63B63">
        <w:rPr>
          <w:rFonts w:ascii="Times New Roman" w:eastAsiaTheme="minorEastAsia" w:hAnsi="Times New Roman" w:cs="Times New Roman"/>
        </w:rPr>
        <w:t>增加所致。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2</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销售费用本期较上年同期增加</w:t>
      </w:r>
      <w:r w:rsidR="00A82070" w:rsidRPr="00D63B63">
        <w:rPr>
          <w:rFonts w:ascii="Times New Roman" w:eastAsiaTheme="minorEastAsia" w:hAnsi="Times New Roman" w:cs="Times New Roman"/>
        </w:rPr>
        <w:t>420.06</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39.41</w:t>
      </w:r>
      <w:r w:rsidR="00F571A0"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，系报告期</w:t>
      </w:r>
      <w:r w:rsidR="00124E5E" w:rsidRPr="00D63B63">
        <w:rPr>
          <w:rFonts w:ascii="Times New Roman" w:eastAsiaTheme="minorEastAsia" w:hAnsi="Times New Roman" w:cs="Times New Roman"/>
        </w:rPr>
        <w:t>因</w:t>
      </w:r>
      <w:r w:rsidR="008A27A6" w:rsidRPr="00D63B63">
        <w:rPr>
          <w:rFonts w:ascii="Times New Roman" w:eastAsiaTheme="minorEastAsia" w:hAnsi="Times New Roman" w:cs="Times New Roman"/>
        </w:rPr>
        <w:t>销售团队人员</w:t>
      </w:r>
      <w:r w:rsidR="00124E5E" w:rsidRPr="00D63B63">
        <w:rPr>
          <w:rFonts w:ascii="Times New Roman" w:eastAsiaTheme="minorEastAsia" w:hAnsi="Times New Roman" w:cs="Times New Roman"/>
        </w:rPr>
        <w:t>增加</w:t>
      </w:r>
      <w:r w:rsidR="008A27A6" w:rsidRPr="00D63B63">
        <w:rPr>
          <w:rFonts w:ascii="Times New Roman" w:eastAsiaTheme="minorEastAsia" w:hAnsi="Times New Roman" w:cs="Times New Roman"/>
        </w:rPr>
        <w:t>而发生的职工薪酬、</w:t>
      </w:r>
      <w:r w:rsidR="00EA5C68" w:rsidRPr="00D63B63">
        <w:rPr>
          <w:rFonts w:ascii="Times New Roman" w:eastAsiaTheme="minorEastAsia" w:hAnsi="Times New Roman" w:cs="Times New Roman"/>
        </w:rPr>
        <w:t>办公</w:t>
      </w:r>
      <w:r w:rsidR="008A27A6" w:rsidRPr="00D63B63">
        <w:rPr>
          <w:rFonts w:ascii="Times New Roman" w:eastAsiaTheme="minorEastAsia" w:hAnsi="Times New Roman" w:cs="Times New Roman"/>
        </w:rPr>
        <w:t>差旅费，以及无偿样品同比增加所致</w:t>
      </w:r>
      <w:r w:rsidR="00A82070" w:rsidRPr="00D63B63">
        <w:rPr>
          <w:rFonts w:ascii="Times New Roman" w:eastAsiaTheme="minorEastAsia" w:hAnsi="Times New Roman" w:cs="Times New Roman"/>
        </w:rPr>
        <w:t>。</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A72036" w:rsidRPr="00D63B63">
        <w:rPr>
          <w:rFonts w:ascii="Times New Roman" w:eastAsiaTheme="minorEastAsia" w:hAnsi="Times New Roman" w:cs="Times New Roman"/>
        </w:rPr>
        <w:t>3</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投资收益本期较上年同期增加</w:t>
      </w:r>
      <w:r w:rsidR="00A457F9" w:rsidRPr="00D63B63">
        <w:rPr>
          <w:rFonts w:ascii="Times New Roman" w:eastAsiaTheme="minorEastAsia" w:hAnsi="Times New Roman" w:cs="Times New Roman"/>
        </w:rPr>
        <w:t>27.12</w:t>
      </w:r>
      <w:r w:rsidR="00A82070" w:rsidRPr="00D63B63">
        <w:rPr>
          <w:rFonts w:ascii="Times New Roman" w:eastAsiaTheme="minorEastAsia" w:hAnsi="Times New Roman" w:cs="Times New Roman"/>
        </w:rPr>
        <w:t>万元，增幅</w:t>
      </w:r>
      <w:r w:rsidR="00A457F9" w:rsidRPr="00D63B63">
        <w:rPr>
          <w:rFonts w:ascii="Times New Roman" w:eastAsiaTheme="minorEastAsia" w:hAnsi="Times New Roman" w:cs="Times New Roman"/>
        </w:rPr>
        <w:t>30.43</w:t>
      </w:r>
      <w:r w:rsidR="00A82070"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，系报告期应收款项融资贴现</w:t>
      </w:r>
      <w:r w:rsidR="008F0882" w:rsidRPr="00D63B63">
        <w:rPr>
          <w:rFonts w:ascii="Times New Roman" w:eastAsiaTheme="minorEastAsia" w:hAnsi="Times New Roman" w:cs="Times New Roman"/>
        </w:rPr>
        <w:t>损失</w:t>
      </w:r>
      <w:r w:rsidR="00A82070" w:rsidRPr="00D63B63">
        <w:rPr>
          <w:rFonts w:ascii="Times New Roman" w:eastAsiaTheme="minorEastAsia" w:hAnsi="Times New Roman" w:cs="Times New Roman"/>
        </w:rPr>
        <w:t>同比减少所致。</w:t>
      </w:r>
    </w:p>
    <w:p w:rsidR="00A82070" w:rsidRPr="00D63B63" w:rsidRDefault="008037DE" w:rsidP="00B51637">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A72036" w:rsidRPr="00D63B63">
        <w:rPr>
          <w:rFonts w:ascii="Times New Roman" w:eastAsiaTheme="minorEastAsia" w:hAnsi="Times New Roman" w:cs="Times New Roman"/>
        </w:rPr>
        <w:t>4</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资产减值损失本期较上年同期增加</w:t>
      </w:r>
      <w:r w:rsidR="00A82070" w:rsidRPr="00D63B63">
        <w:rPr>
          <w:rFonts w:ascii="Times New Roman" w:eastAsiaTheme="minorEastAsia" w:hAnsi="Times New Roman" w:cs="Times New Roman"/>
        </w:rPr>
        <w:t>355.49</w:t>
      </w:r>
      <w:r w:rsidR="00A82070" w:rsidRPr="00D63B63">
        <w:rPr>
          <w:rFonts w:ascii="Times New Roman" w:eastAsiaTheme="minorEastAsia" w:hAnsi="Times New Roman" w:cs="Times New Roman"/>
        </w:rPr>
        <w:t>万元，</w:t>
      </w:r>
      <w:r w:rsidR="00A24CFC" w:rsidRPr="00D63B63">
        <w:rPr>
          <w:rFonts w:ascii="Times New Roman" w:eastAsiaTheme="minorEastAsia" w:hAnsi="Times New Roman" w:cs="Times New Roman"/>
        </w:rPr>
        <w:t>变动幅度</w:t>
      </w:r>
      <w:r w:rsidR="00A82070" w:rsidRPr="00D63B63">
        <w:rPr>
          <w:rFonts w:ascii="Times New Roman" w:eastAsiaTheme="minorEastAsia" w:hAnsi="Times New Roman" w:cs="Times New Roman"/>
        </w:rPr>
        <w:t>88.58%</w:t>
      </w:r>
      <w:r w:rsidR="00A82070" w:rsidRPr="00D63B63">
        <w:rPr>
          <w:rFonts w:ascii="Times New Roman" w:eastAsiaTheme="minorEastAsia" w:hAnsi="Times New Roman" w:cs="Times New Roman"/>
        </w:rPr>
        <w:t>，系报告期计提存货减值</w:t>
      </w:r>
      <w:r w:rsidR="00B51637" w:rsidRPr="00D63B63">
        <w:rPr>
          <w:rFonts w:ascii="Times New Roman" w:eastAsiaTheme="minorEastAsia" w:hAnsi="Times New Roman" w:cs="Times New Roman"/>
        </w:rPr>
        <w:t>同比增加</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A72036" w:rsidRPr="00D63B63">
        <w:rPr>
          <w:rFonts w:ascii="Times New Roman" w:eastAsiaTheme="minorEastAsia" w:hAnsi="Times New Roman" w:cs="Times New Roman"/>
        </w:rPr>
        <w:t>5</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资产处置收益本期较上年同期增加</w:t>
      </w:r>
      <w:r w:rsidR="00A82070" w:rsidRPr="00D63B63">
        <w:rPr>
          <w:rFonts w:ascii="Times New Roman" w:eastAsiaTheme="minorEastAsia" w:hAnsi="Times New Roman" w:cs="Times New Roman"/>
        </w:rPr>
        <w:t>4.71</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167.02%</w:t>
      </w:r>
      <w:r w:rsidR="00A82070" w:rsidRPr="00D63B63">
        <w:rPr>
          <w:rFonts w:ascii="Times New Roman" w:eastAsiaTheme="minorEastAsia" w:hAnsi="Times New Roman" w:cs="Times New Roman"/>
        </w:rPr>
        <w:t>，系报告期对固定资产出售产生收益同比增加所致。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A72036" w:rsidRPr="00D63B63">
        <w:rPr>
          <w:rFonts w:ascii="Times New Roman" w:eastAsiaTheme="minorEastAsia" w:hAnsi="Times New Roman" w:cs="Times New Roman"/>
        </w:rPr>
        <w:t>6</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营业外收入本期较上年同期减少</w:t>
      </w:r>
      <w:r w:rsidR="00A82070" w:rsidRPr="00D63B63">
        <w:rPr>
          <w:rFonts w:ascii="Times New Roman" w:eastAsiaTheme="minorEastAsia" w:hAnsi="Times New Roman" w:cs="Times New Roman"/>
        </w:rPr>
        <w:t>91.13</w:t>
      </w:r>
      <w:r w:rsidR="00A82070" w:rsidRPr="00D63B63">
        <w:rPr>
          <w:rFonts w:ascii="Times New Roman" w:eastAsiaTheme="minorEastAsia" w:hAnsi="Times New Roman" w:cs="Times New Roman"/>
        </w:rPr>
        <w:t>万元，</w:t>
      </w:r>
      <w:r w:rsidR="0096361B" w:rsidRPr="00D63B63">
        <w:rPr>
          <w:rFonts w:ascii="Times New Roman" w:eastAsiaTheme="minorEastAsia" w:hAnsi="Times New Roman" w:cs="Times New Roman"/>
        </w:rPr>
        <w:t>下降</w:t>
      </w:r>
      <w:r w:rsidR="00A82070" w:rsidRPr="00D63B63">
        <w:rPr>
          <w:rFonts w:ascii="Times New Roman" w:eastAsiaTheme="minorEastAsia" w:hAnsi="Times New Roman" w:cs="Times New Roman"/>
        </w:rPr>
        <w:t>84.21%</w:t>
      </w:r>
      <w:r w:rsidR="00A82070" w:rsidRPr="00D63B63">
        <w:rPr>
          <w:rFonts w:ascii="Times New Roman" w:eastAsiaTheme="minorEastAsia" w:hAnsi="Times New Roman" w:cs="Times New Roman"/>
        </w:rPr>
        <w:t>，系</w:t>
      </w:r>
      <w:r w:rsidR="00A24CFC" w:rsidRPr="00D63B63">
        <w:rPr>
          <w:rFonts w:ascii="Times New Roman" w:eastAsiaTheme="minorEastAsia" w:hAnsi="Times New Roman" w:cs="Times New Roman"/>
        </w:rPr>
        <w:t>上年同期收到</w:t>
      </w:r>
      <w:r w:rsidR="00B51637" w:rsidRPr="00D63B63">
        <w:rPr>
          <w:rFonts w:ascii="Times New Roman" w:hAnsi="Times New Roman" w:cs="Times New Roman"/>
        </w:rPr>
        <w:t>出口产品货物运输</w:t>
      </w:r>
      <w:r w:rsidR="00A24CFC" w:rsidRPr="00D63B63">
        <w:rPr>
          <w:rFonts w:ascii="Times New Roman" w:eastAsiaTheme="minorEastAsia" w:hAnsi="Times New Roman" w:cs="Times New Roman"/>
        </w:rPr>
        <w:t>保险理赔款</w:t>
      </w:r>
      <w:r w:rsidR="00A82070" w:rsidRPr="00D63B63">
        <w:rPr>
          <w:rFonts w:ascii="Times New Roman" w:eastAsiaTheme="minorEastAsia" w:hAnsi="Times New Roman" w:cs="Times New Roman"/>
        </w:rPr>
        <w:t>所致。</w:t>
      </w:r>
    </w:p>
    <w:p w:rsidR="00A82070" w:rsidRPr="00D63B63" w:rsidRDefault="008037DE"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A72036" w:rsidRPr="00D63B63">
        <w:rPr>
          <w:rFonts w:ascii="Times New Roman" w:eastAsiaTheme="minorEastAsia" w:hAnsi="Times New Roman" w:cs="Times New Roman"/>
        </w:rPr>
        <w:t>7</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营业外支出本期较上年同期减少</w:t>
      </w:r>
      <w:r w:rsidR="00A82070" w:rsidRPr="00D63B63">
        <w:rPr>
          <w:rFonts w:ascii="Times New Roman" w:eastAsiaTheme="minorEastAsia" w:hAnsi="Times New Roman" w:cs="Times New Roman"/>
        </w:rPr>
        <w:t>151.31</w:t>
      </w:r>
      <w:r w:rsidR="00A82070" w:rsidRPr="00D63B63">
        <w:rPr>
          <w:rFonts w:ascii="Times New Roman" w:eastAsiaTheme="minorEastAsia" w:hAnsi="Times New Roman" w:cs="Times New Roman"/>
        </w:rPr>
        <w:t>万元，</w:t>
      </w:r>
      <w:r w:rsidR="0096361B" w:rsidRPr="00D63B63">
        <w:rPr>
          <w:rFonts w:ascii="Times New Roman" w:eastAsiaTheme="minorEastAsia" w:hAnsi="Times New Roman" w:cs="Times New Roman"/>
        </w:rPr>
        <w:t>下降</w:t>
      </w:r>
      <w:r w:rsidR="00A82070" w:rsidRPr="00D63B63">
        <w:rPr>
          <w:rFonts w:ascii="Times New Roman" w:eastAsiaTheme="minorEastAsia" w:hAnsi="Times New Roman" w:cs="Times New Roman"/>
        </w:rPr>
        <w:t>76.43%</w:t>
      </w:r>
      <w:r w:rsidR="00A82070" w:rsidRPr="00D63B63">
        <w:rPr>
          <w:rFonts w:ascii="Times New Roman" w:eastAsiaTheme="minorEastAsia" w:hAnsi="Times New Roman" w:cs="Times New Roman"/>
        </w:rPr>
        <w:t>，系报告期对外捐赠同比减少所致。</w:t>
      </w:r>
    </w:p>
    <w:p w:rsidR="00B90332" w:rsidRPr="00D63B63" w:rsidRDefault="00B90332" w:rsidP="008037DE">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8</w:t>
      </w:r>
      <w:r w:rsidRPr="00D63B63">
        <w:rPr>
          <w:rFonts w:ascii="Times New Roman" w:eastAsiaTheme="minorEastAsia" w:hAnsi="Times New Roman" w:cs="Times New Roman"/>
        </w:rPr>
        <w:t>）营业利润本期较上年同期减少</w:t>
      </w:r>
      <w:r w:rsidRPr="00D63B63">
        <w:rPr>
          <w:rFonts w:ascii="Times New Roman" w:eastAsiaTheme="minorEastAsia" w:hAnsi="Times New Roman" w:cs="Times New Roman"/>
        </w:rPr>
        <w:t>761.12</w:t>
      </w:r>
      <w:r w:rsidRPr="00D63B63">
        <w:rPr>
          <w:rFonts w:ascii="Times New Roman" w:eastAsiaTheme="minorEastAsia" w:hAnsi="Times New Roman" w:cs="Times New Roman"/>
        </w:rPr>
        <w:t>万元，下降</w:t>
      </w:r>
      <w:r w:rsidRPr="00D63B63">
        <w:rPr>
          <w:rFonts w:ascii="Times New Roman" w:eastAsiaTheme="minorEastAsia" w:hAnsi="Times New Roman" w:cs="Times New Roman"/>
        </w:rPr>
        <w:t>18.47%</w:t>
      </w:r>
      <w:r w:rsidRPr="00D63B63">
        <w:rPr>
          <w:rFonts w:ascii="Times New Roman" w:eastAsiaTheme="minorEastAsia" w:hAnsi="Times New Roman" w:cs="Times New Roman"/>
        </w:rPr>
        <w:t>；利润总额本期较上年同期减少</w:t>
      </w:r>
      <w:r w:rsidRPr="00D63B63">
        <w:rPr>
          <w:rFonts w:ascii="Times New Roman" w:eastAsiaTheme="minorEastAsia" w:hAnsi="Times New Roman" w:cs="Times New Roman"/>
        </w:rPr>
        <w:t>700.94</w:t>
      </w:r>
      <w:r w:rsidR="00564E9B" w:rsidRPr="00D63B63">
        <w:rPr>
          <w:rFonts w:ascii="Times New Roman" w:eastAsiaTheme="minorEastAsia" w:hAnsi="Times New Roman" w:cs="Times New Roman"/>
        </w:rPr>
        <w:t>万元</w:t>
      </w:r>
      <w:r w:rsidRPr="00D63B63">
        <w:rPr>
          <w:rFonts w:ascii="Times New Roman" w:eastAsiaTheme="minorEastAsia" w:hAnsi="Times New Roman" w:cs="Times New Roman"/>
        </w:rPr>
        <w:t>，下降</w:t>
      </w:r>
      <w:r w:rsidRPr="00D63B63">
        <w:rPr>
          <w:rFonts w:ascii="Times New Roman" w:eastAsiaTheme="minorEastAsia" w:hAnsi="Times New Roman" w:cs="Times New Roman"/>
        </w:rPr>
        <w:t>17.39%</w:t>
      </w:r>
      <w:r w:rsidRPr="00D63B63">
        <w:rPr>
          <w:rFonts w:ascii="Times New Roman" w:eastAsiaTheme="minorEastAsia" w:hAnsi="Times New Roman" w:cs="Times New Roman"/>
        </w:rPr>
        <w:t>；</w:t>
      </w:r>
      <w:r w:rsidR="00644870" w:rsidRPr="00D63B63">
        <w:rPr>
          <w:rFonts w:ascii="Times New Roman" w:eastAsiaTheme="minorEastAsia" w:hAnsi="Times New Roman" w:cs="Times New Roman"/>
        </w:rPr>
        <w:t>净利润本期较上年同期减少</w:t>
      </w:r>
      <w:r w:rsidR="00644870" w:rsidRPr="00D63B63">
        <w:rPr>
          <w:rFonts w:ascii="Times New Roman" w:eastAsiaTheme="minorEastAsia" w:hAnsi="Times New Roman" w:cs="Times New Roman"/>
        </w:rPr>
        <w:t>842.85</w:t>
      </w:r>
      <w:r w:rsidR="00644870" w:rsidRPr="00D63B63">
        <w:rPr>
          <w:rFonts w:ascii="Times New Roman" w:eastAsiaTheme="minorEastAsia" w:hAnsi="Times New Roman" w:cs="Times New Roman"/>
        </w:rPr>
        <w:t>万元，下降</w:t>
      </w:r>
      <w:r w:rsidR="00644870" w:rsidRPr="00D63B63">
        <w:rPr>
          <w:rFonts w:ascii="Times New Roman" w:eastAsiaTheme="minorEastAsia" w:hAnsi="Times New Roman" w:cs="Times New Roman"/>
        </w:rPr>
        <w:t>23.97%</w:t>
      </w:r>
      <w:r w:rsidR="00644870" w:rsidRPr="00D63B63">
        <w:rPr>
          <w:rFonts w:ascii="Times New Roman" w:eastAsiaTheme="minorEastAsia" w:hAnsi="Times New Roman" w:cs="Times New Roman"/>
        </w:rPr>
        <w:t>；归属于母公司所有者的净利润本期较上年同期减少</w:t>
      </w:r>
      <w:r w:rsidR="00644870" w:rsidRPr="00D63B63">
        <w:rPr>
          <w:rFonts w:ascii="Times New Roman" w:eastAsiaTheme="minorEastAsia" w:hAnsi="Times New Roman" w:cs="Times New Roman"/>
        </w:rPr>
        <w:t>786.44</w:t>
      </w:r>
      <w:r w:rsidR="00644870" w:rsidRPr="00D63B63">
        <w:rPr>
          <w:rFonts w:ascii="Times New Roman" w:eastAsiaTheme="minorEastAsia" w:hAnsi="Times New Roman" w:cs="Times New Roman"/>
        </w:rPr>
        <w:t>万元，下降</w:t>
      </w:r>
      <w:r w:rsidR="00644870" w:rsidRPr="00D63B63">
        <w:rPr>
          <w:rFonts w:ascii="Times New Roman" w:eastAsiaTheme="minorEastAsia" w:hAnsi="Times New Roman" w:cs="Times New Roman"/>
        </w:rPr>
        <w:t>22.42%</w:t>
      </w:r>
      <w:r w:rsidR="00A507FD" w:rsidRPr="00D63B63">
        <w:rPr>
          <w:rFonts w:ascii="Times New Roman" w:eastAsiaTheme="minorEastAsia" w:hAnsi="Times New Roman" w:cs="Times New Roman"/>
        </w:rPr>
        <w:t>，主要系报告期期间费用同比增</w:t>
      </w:r>
      <w:r w:rsidR="006F291F">
        <w:rPr>
          <w:rFonts w:ascii="Times New Roman" w:eastAsiaTheme="minorEastAsia" w:hAnsi="Times New Roman" w:cs="Times New Roman" w:hint="eastAsia"/>
        </w:rPr>
        <w:t>加</w:t>
      </w:r>
      <w:r w:rsidR="00A507FD" w:rsidRPr="00D63B63">
        <w:rPr>
          <w:rFonts w:ascii="Times New Roman" w:eastAsiaTheme="minorEastAsia" w:hAnsi="Times New Roman" w:cs="Times New Roman"/>
        </w:rPr>
        <w:t>以及计提的存货减值损失同比增加影响所致。</w:t>
      </w:r>
    </w:p>
    <w:p w:rsidR="008037DE" w:rsidRPr="00D63B63" w:rsidRDefault="008037DE" w:rsidP="007E0203">
      <w:pPr>
        <w:spacing w:beforeLines="50" w:before="156" w:afterLines="50" w:after="156" w:line="360" w:lineRule="auto"/>
        <w:ind w:firstLineChars="200" w:firstLine="482"/>
        <w:divId w:val="2021347247"/>
        <w:rPr>
          <w:rFonts w:ascii="Times New Roman" w:hAnsi="Times New Roman" w:cs="Times New Roman"/>
          <w:b/>
          <w:sz w:val="24"/>
          <w:szCs w:val="24"/>
        </w:rPr>
      </w:pPr>
      <w:r w:rsidRPr="00D63B63">
        <w:rPr>
          <w:rFonts w:ascii="Times New Roman" w:hAnsi="Times New Roman" w:cs="Times New Roman"/>
          <w:b/>
          <w:sz w:val="24"/>
          <w:szCs w:val="24"/>
        </w:rPr>
        <w:t xml:space="preserve">3. </w:t>
      </w:r>
      <w:r w:rsidRPr="00D63B63">
        <w:rPr>
          <w:rFonts w:ascii="Times New Roman" w:hAnsi="Times New Roman" w:cs="Times New Roman"/>
          <w:b/>
          <w:sz w:val="24"/>
          <w:szCs w:val="24"/>
        </w:rPr>
        <w:t>现金流量表</w:t>
      </w:r>
    </w:p>
    <w:p w:rsidR="008037DE" w:rsidRPr="00D63B63" w:rsidRDefault="008037DE" w:rsidP="008037DE">
      <w:pPr>
        <w:pStyle w:val="a3"/>
        <w:spacing w:before="0" w:beforeAutospacing="0" w:after="0" w:afterAutospacing="0" w:line="360" w:lineRule="auto"/>
        <w:ind w:firstLineChars="200" w:firstLine="420"/>
        <w:jc w:val="right"/>
        <w:divId w:val="2021347247"/>
        <w:rPr>
          <w:rFonts w:ascii="Times New Roman" w:eastAsiaTheme="minorEastAsia" w:hAnsi="Times New Roman" w:cs="Times New Roman"/>
          <w:sz w:val="21"/>
          <w:szCs w:val="21"/>
        </w:rPr>
      </w:pPr>
      <w:r w:rsidRPr="00D63B63">
        <w:rPr>
          <w:rFonts w:ascii="Times New Roman" w:eastAsiaTheme="minorEastAsia" w:hAnsi="Times New Roman" w:cs="Times New Roman"/>
          <w:sz w:val="21"/>
          <w:szCs w:val="21"/>
        </w:rPr>
        <w:t>单位：万元</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8"/>
        <w:gridCol w:w="1826"/>
        <w:gridCol w:w="1527"/>
        <w:gridCol w:w="1767"/>
        <w:gridCol w:w="1405"/>
      </w:tblGrid>
      <w:tr w:rsidR="00A82070" w:rsidRPr="00D63B63" w:rsidTr="00BE3657">
        <w:trPr>
          <w:divId w:val="2021347247"/>
          <w:trHeight w:val="454"/>
          <w:jc w:val="center"/>
        </w:trPr>
        <w:tc>
          <w:tcPr>
            <w:tcW w:w="2988" w:type="dxa"/>
            <w:shd w:val="clear" w:color="auto" w:fill="FFFFFF"/>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项</w:t>
            </w:r>
            <w:r w:rsidRPr="00D63B63">
              <w:rPr>
                <w:rFonts w:ascii="Times New Roman" w:hAnsi="Times New Roman" w:cs="Times New Roman"/>
                <w:b/>
                <w:bCs/>
                <w:color w:val="000000"/>
                <w:szCs w:val="21"/>
              </w:rPr>
              <w:t>  </w:t>
            </w:r>
            <w:r w:rsidRPr="00D63B63">
              <w:rPr>
                <w:rFonts w:ascii="Times New Roman" w:hAnsi="Times New Roman" w:cs="Times New Roman"/>
                <w:b/>
                <w:bCs/>
                <w:color w:val="000000"/>
                <w:szCs w:val="21"/>
              </w:rPr>
              <w:t>目</w:t>
            </w:r>
          </w:p>
        </w:tc>
        <w:tc>
          <w:tcPr>
            <w:tcW w:w="1826" w:type="dxa"/>
            <w:shd w:val="clear" w:color="auto" w:fill="FFFFFF"/>
            <w:vAlign w:val="center"/>
            <w:hideMark/>
          </w:tcPr>
          <w:p w:rsidR="00A82070" w:rsidRPr="00D63B63" w:rsidRDefault="00A82070" w:rsidP="00697B0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 </w:t>
            </w:r>
            <w:r w:rsidRPr="00D63B63">
              <w:rPr>
                <w:rFonts w:ascii="Times New Roman" w:hAnsi="Times New Roman" w:cs="Times New Roman"/>
                <w:b/>
                <w:bCs/>
                <w:color w:val="000000"/>
                <w:szCs w:val="21"/>
              </w:rPr>
              <w:t>本</w:t>
            </w:r>
            <w:r w:rsidR="00697B00" w:rsidRPr="00D63B63">
              <w:rPr>
                <w:rFonts w:ascii="Times New Roman" w:hAnsi="Times New Roman" w:cs="Times New Roman"/>
                <w:b/>
                <w:bCs/>
                <w:color w:val="000000"/>
                <w:szCs w:val="21"/>
              </w:rPr>
              <w:t>期金额</w:t>
            </w:r>
          </w:p>
        </w:tc>
        <w:tc>
          <w:tcPr>
            <w:tcW w:w="1527" w:type="dxa"/>
            <w:shd w:val="clear" w:color="auto" w:fill="FFFFFF"/>
            <w:vAlign w:val="center"/>
            <w:hideMark/>
          </w:tcPr>
          <w:p w:rsidR="00A82070" w:rsidRPr="00D63B63" w:rsidRDefault="00A82070" w:rsidP="00697B0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上年同期</w:t>
            </w:r>
            <w:r w:rsidR="00697B00" w:rsidRPr="00D63B63">
              <w:rPr>
                <w:rFonts w:ascii="Times New Roman" w:hAnsi="Times New Roman" w:cs="Times New Roman"/>
                <w:b/>
                <w:bCs/>
                <w:color w:val="000000"/>
                <w:szCs w:val="21"/>
              </w:rPr>
              <w:t>金额</w:t>
            </w:r>
          </w:p>
        </w:tc>
        <w:tc>
          <w:tcPr>
            <w:tcW w:w="1767"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变动金额</w:t>
            </w:r>
          </w:p>
        </w:tc>
        <w:tc>
          <w:tcPr>
            <w:tcW w:w="1405" w:type="dxa"/>
            <w:vAlign w:val="center"/>
            <w:hideMark/>
          </w:tcPr>
          <w:p w:rsidR="00A82070" w:rsidRPr="00D63B63" w:rsidRDefault="00A82070">
            <w:pPr>
              <w:jc w:val="center"/>
              <w:rPr>
                <w:rFonts w:ascii="Times New Roman" w:hAnsi="Times New Roman" w:cs="Times New Roman"/>
                <w:b/>
                <w:bCs/>
                <w:color w:val="000000"/>
                <w:szCs w:val="21"/>
              </w:rPr>
            </w:pPr>
            <w:r w:rsidRPr="00D63B63">
              <w:rPr>
                <w:rFonts w:ascii="Times New Roman" w:hAnsi="Times New Roman" w:cs="Times New Roman"/>
                <w:b/>
                <w:bCs/>
                <w:color w:val="000000"/>
                <w:szCs w:val="21"/>
              </w:rPr>
              <w:t>变动幅度</w:t>
            </w:r>
          </w:p>
        </w:tc>
      </w:tr>
      <w:tr w:rsidR="0039573D" w:rsidRPr="00D63B63" w:rsidTr="001C0B40">
        <w:trPr>
          <w:divId w:val="2021347247"/>
          <w:trHeight w:val="454"/>
          <w:jc w:val="center"/>
        </w:trPr>
        <w:tc>
          <w:tcPr>
            <w:tcW w:w="2988" w:type="dxa"/>
            <w:shd w:val="clear" w:color="auto" w:fill="FFFFFF"/>
            <w:vAlign w:val="center"/>
            <w:hideMark/>
          </w:tcPr>
          <w:p w:rsidR="0039573D" w:rsidRPr="00D63B63" w:rsidRDefault="0039573D">
            <w:pPr>
              <w:rPr>
                <w:rFonts w:ascii="Times New Roman" w:hAnsi="Times New Roman" w:cs="Times New Roman"/>
                <w:color w:val="000000"/>
                <w:szCs w:val="21"/>
              </w:rPr>
            </w:pPr>
            <w:r w:rsidRPr="00D63B63">
              <w:rPr>
                <w:rFonts w:ascii="Times New Roman" w:hAnsi="Times New Roman" w:cs="Times New Roman"/>
                <w:color w:val="000000"/>
                <w:szCs w:val="21"/>
              </w:rPr>
              <w:t>经营活动现金流入小计</w:t>
            </w:r>
          </w:p>
        </w:tc>
        <w:tc>
          <w:tcPr>
            <w:tcW w:w="1826" w:type="dxa"/>
            <w:shd w:val="clear" w:color="auto" w:fill="auto"/>
            <w:vAlign w:val="center"/>
            <w:hideMark/>
          </w:tcPr>
          <w:p w:rsidR="0039573D" w:rsidRPr="00D63B63" w:rsidRDefault="008A27A6" w:rsidP="00155D06">
            <w:pPr>
              <w:jc w:val="right"/>
              <w:rPr>
                <w:rFonts w:ascii="Times New Roman" w:hAnsi="Times New Roman" w:cs="Times New Roman"/>
                <w:color w:val="000000"/>
                <w:szCs w:val="21"/>
              </w:rPr>
            </w:pPr>
            <w:r w:rsidRPr="00D63B63">
              <w:rPr>
                <w:rFonts w:ascii="Times New Roman" w:hAnsi="Times New Roman" w:cs="Times New Roman"/>
                <w:color w:val="000000"/>
                <w:szCs w:val="21"/>
              </w:rPr>
              <w:t>57,705.01</w:t>
            </w:r>
          </w:p>
        </w:tc>
        <w:tc>
          <w:tcPr>
            <w:tcW w:w="1527" w:type="dxa"/>
            <w:shd w:val="clear" w:color="auto" w:fill="auto"/>
            <w:vAlign w:val="center"/>
            <w:hideMark/>
          </w:tcPr>
          <w:p w:rsidR="0039573D" w:rsidRPr="00D63B63" w:rsidRDefault="008A27A6" w:rsidP="00155D06">
            <w:pPr>
              <w:jc w:val="right"/>
              <w:rPr>
                <w:rFonts w:ascii="Times New Roman" w:hAnsi="Times New Roman" w:cs="Times New Roman"/>
                <w:color w:val="000000"/>
                <w:szCs w:val="21"/>
              </w:rPr>
            </w:pPr>
            <w:r w:rsidRPr="00D63B63">
              <w:rPr>
                <w:rFonts w:ascii="Times New Roman" w:hAnsi="Times New Roman" w:cs="Times New Roman"/>
                <w:color w:val="000000"/>
                <w:szCs w:val="21"/>
              </w:rPr>
              <w:t>59,312.79</w:t>
            </w:r>
          </w:p>
        </w:tc>
        <w:tc>
          <w:tcPr>
            <w:tcW w:w="1767" w:type="dxa"/>
            <w:shd w:val="clear" w:color="auto" w:fill="auto"/>
            <w:vAlign w:val="center"/>
            <w:hideMark/>
          </w:tcPr>
          <w:p w:rsidR="0039573D" w:rsidRPr="00D63B63" w:rsidRDefault="008A27A6" w:rsidP="00155D06">
            <w:pPr>
              <w:jc w:val="right"/>
              <w:rPr>
                <w:rFonts w:ascii="Times New Roman" w:hAnsi="Times New Roman" w:cs="Times New Roman"/>
                <w:color w:val="000000"/>
                <w:szCs w:val="21"/>
              </w:rPr>
            </w:pPr>
            <w:r w:rsidRPr="00D63B63">
              <w:rPr>
                <w:rFonts w:ascii="Times New Roman" w:hAnsi="Times New Roman" w:cs="Times New Roman"/>
                <w:color w:val="000000"/>
                <w:szCs w:val="21"/>
              </w:rPr>
              <w:t>-1,607.78</w:t>
            </w:r>
          </w:p>
        </w:tc>
        <w:tc>
          <w:tcPr>
            <w:tcW w:w="1405" w:type="dxa"/>
            <w:shd w:val="clear" w:color="auto" w:fill="auto"/>
            <w:vAlign w:val="center"/>
            <w:hideMark/>
          </w:tcPr>
          <w:p w:rsidR="0039573D" w:rsidRPr="00D63B63" w:rsidRDefault="00155D06" w:rsidP="00155D06">
            <w:pPr>
              <w:jc w:val="right"/>
              <w:rPr>
                <w:rFonts w:ascii="Times New Roman" w:hAnsi="Times New Roman" w:cs="Times New Roman"/>
                <w:color w:val="000000"/>
                <w:szCs w:val="21"/>
              </w:rPr>
            </w:pPr>
            <w:r w:rsidRPr="00D63B63">
              <w:rPr>
                <w:rFonts w:ascii="Times New Roman" w:hAnsi="Times New Roman" w:cs="Times New Roman"/>
                <w:color w:val="000000"/>
                <w:szCs w:val="21"/>
              </w:rPr>
              <w:t>-2.71%</w:t>
            </w:r>
          </w:p>
        </w:tc>
      </w:tr>
      <w:tr w:rsidR="00BE3657" w:rsidRPr="00D63B63" w:rsidTr="001C0B40">
        <w:trPr>
          <w:divId w:val="2021347247"/>
          <w:trHeight w:val="454"/>
          <w:jc w:val="center"/>
        </w:trPr>
        <w:tc>
          <w:tcPr>
            <w:tcW w:w="2988" w:type="dxa"/>
            <w:shd w:val="clear" w:color="auto" w:fill="FFFFFF"/>
            <w:vAlign w:val="center"/>
            <w:hideMark/>
          </w:tcPr>
          <w:p w:rsidR="00BE3657" w:rsidRPr="00D63B63" w:rsidRDefault="00BE3657" w:rsidP="00BE3657">
            <w:pPr>
              <w:rPr>
                <w:rFonts w:ascii="Times New Roman" w:hAnsi="Times New Roman" w:cs="Times New Roman"/>
                <w:color w:val="000000"/>
                <w:szCs w:val="21"/>
              </w:rPr>
            </w:pPr>
            <w:r w:rsidRPr="00D63B63">
              <w:rPr>
                <w:rFonts w:ascii="Times New Roman" w:hAnsi="Times New Roman" w:cs="Times New Roman"/>
                <w:color w:val="000000"/>
                <w:szCs w:val="21"/>
              </w:rPr>
              <w:t>经营活动现金流出小计</w:t>
            </w:r>
          </w:p>
        </w:tc>
        <w:tc>
          <w:tcPr>
            <w:tcW w:w="1826"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75,290.20</w:t>
            </w:r>
          </w:p>
        </w:tc>
        <w:tc>
          <w:tcPr>
            <w:tcW w:w="152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73,935.57</w:t>
            </w:r>
          </w:p>
        </w:tc>
        <w:tc>
          <w:tcPr>
            <w:tcW w:w="176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xml:space="preserve">1,354.63 </w:t>
            </w:r>
          </w:p>
        </w:tc>
        <w:tc>
          <w:tcPr>
            <w:tcW w:w="1405"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1.83%</w:t>
            </w:r>
          </w:p>
        </w:tc>
      </w:tr>
      <w:tr w:rsidR="00BE3657" w:rsidRPr="00D63B63" w:rsidTr="001C0B40">
        <w:trPr>
          <w:divId w:val="2021347247"/>
          <w:trHeight w:val="454"/>
          <w:jc w:val="center"/>
        </w:trPr>
        <w:tc>
          <w:tcPr>
            <w:tcW w:w="2988" w:type="dxa"/>
            <w:shd w:val="clear" w:color="auto" w:fill="FFFFFF"/>
            <w:vAlign w:val="center"/>
            <w:hideMark/>
          </w:tcPr>
          <w:p w:rsidR="00BE3657" w:rsidRPr="00D63B63" w:rsidRDefault="00BE3657" w:rsidP="00BE3657">
            <w:pPr>
              <w:rPr>
                <w:rFonts w:ascii="Times New Roman" w:hAnsi="Times New Roman" w:cs="Times New Roman"/>
                <w:color w:val="000000"/>
                <w:szCs w:val="21"/>
              </w:rPr>
            </w:pPr>
            <w:r w:rsidRPr="00D63B63">
              <w:rPr>
                <w:rFonts w:ascii="Times New Roman" w:hAnsi="Times New Roman" w:cs="Times New Roman"/>
                <w:color w:val="000000"/>
                <w:szCs w:val="21"/>
              </w:rPr>
              <w:t>经营活动产生的现金流量净额</w:t>
            </w:r>
          </w:p>
        </w:tc>
        <w:tc>
          <w:tcPr>
            <w:tcW w:w="1826"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-17,585.18</w:t>
            </w:r>
          </w:p>
        </w:tc>
        <w:tc>
          <w:tcPr>
            <w:tcW w:w="152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-14,622.78</w:t>
            </w:r>
          </w:p>
        </w:tc>
        <w:tc>
          <w:tcPr>
            <w:tcW w:w="176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xml:space="preserve">-2,962.40 </w:t>
            </w:r>
          </w:p>
        </w:tc>
        <w:tc>
          <w:tcPr>
            <w:tcW w:w="1405"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20.26%</w:t>
            </w:r>
          </w:p>
        </w:tc>
      </w:tr>
      <w:tr w:rsidR="00A82070" w:rsidRPr="00D63B63" w:rsidTr="001C0B40">
        <w:trPr>
          <w:divId w:val="2021347247"/>
          <w:trHeight w:val="454"/>
          <w:jc w:val="center"/>
        </w:trPr>
        <w:tc>
          <w:tcPr>
            <w:tcW w:w="2988"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投资活动现金流入小计</w:t>
            </w:r>
          </w:p>
        </w:tc>
        <w:tc>
          <w:tcPr>
            <w:tcW w:w="1826"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91.65 </w:t>
            </w:r>
          </w:p>
        </w:tc>
        <w:tc>
          <w:tcPr>
            <w:tcW w:w="152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156.59 </w:t>
            </w:r>
          </w:p>
        </w:tc>
        <w:tc>
          <w:tcPr>
            <w:tcW w:w="176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-64.94 </w:t>
            </w:r>
          </w:p>
        </w:tc>
        <w:tc>
          <w:tcPr>
            <w:tcW w:w="140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-41.47%</w:t>
            </w:r>
          </w:p>
        </w:tc>
      </w:tr>
      <w:tr w:rsidR="00A82070" w:rsidRPr="00D63B63" w:rsidTr="001C0B40">
        <w:trPr>
          <w:divId w:val="2021347247"/>
          <w:trHeight w:val="454"/>
          <w:jc w:val="center"/>
        </w:trPr>
        <w:tc>
          <w:tcPr>
            <w:tcW w:w="2988"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投资活动现金流出小计</w:t>
            </w:r>
          </w:p>
        </w:tc>
        <w:tc>
          <w:tcPr>
            <w:tcW w:w="1826"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7,944.37 </w:t>
            </w:r>
          </w:p>
        </w:tc>
        <w:tc>
          <w:tcPr>
            <w:tcW w:w="152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2,002.05 </w:t>
            </w:r>
          </w:p>
        </w:tc>
        <w:tc>
          <w:tcPr>
            <w:tcW w:w="176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5,942.32 </w:t>
            </w:r>
          </w:p>
        </w:tc>
        <w:tc>
          <w:tcPr>
            <w:tcW w:w="140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296.81%</w:t>
            </w:r>
          </w:p>
        </w:tc>
      </w:tr>
      <w:tr w:rsidR="00A82070" w:rsidRPr="00D63B63" w:rsidTr="001C0B40">
        <w:trPr>
          <w:divId w:val="2021347247"/>
          <w:trHeight w:val="454"/>
          <w:jc w:val="center"/>
        </w:trPr>
        <w:tc>
          <w:tcPr>
            <w:tcW w:w="2988" w:type="dxa"/>
            <w:shd w:val="clear" w:color="auto" w:fill="FFFFFF"/>
            <w:vAlign w:val="center"/>
            <w:hideMark/>
          </w:tcPr>
          <w:p w:rsidR="00A82070" w:rsidRPr="00D63B63" w:rsidRDefault="00A82070">
            <w:pPr>
              <w:rPr>
                <w:rFonts w:ascii="Times New Roman" w:hAnsi="Times New Roman" w:cs="Times New Roman"/>
                <w:color w:val="000000"/>
                <w:szCs w:val="21"/>
              </w:rPr>
            </w:pPr>
            <w:r w:rsidRPr="00D63B63">
              <w:rPr>
                <w:rFonts w:ascii="Times New Roman" w:hAnsi="Times New Roman" w:cs="Times New Roman"/>
                <w:color w:val="000000"/>
                <w:szCs w:val="21"/>
              </w:rPr>
              <w:t>投资活动产生的现金流量净额</w:t>
            </w:r>
          </w:p>
        </w:tc>
        <w:tc>
          <w:tcPr>
            <w:tcW w:w="1826" w:type="dxa"/>
            <w:shd w:val="clear" w:color="auto" w:fill="auto"/>
            <w:vAlign w:val="center"/>
            <w:hideMark/>
          </w:tcPr>
          <w:p w:rsidR="00A82070" w:rsidRPr="00D63B63" w:rsidRDefault="00A82070" w:rsidP="00B17619">
            <w:pPr>
              <w:jc w:val="right"/>
              <w:rPr>
                <w:rFonts w:ascii="Times New Roman" w:hAnsi="Times New Roman" w:cs="Times New Roman"/>
                <w:color w:val="000000"/>
                <w:szCs w:val="21"/>
              </w:rPr>
            </w:pPr>
            <w:r w:rsidRPr="00D63B63">
              <w:rPr>
                <w:rFonts w:ascii="Times New Roman" w:hAnsi="Times New Roman" w:cs="Times New Roman"/>
                <w:color w:val="000000"/>
                <w:szCs w:val="21"/>
              </w:rPr>
              <w:t> </w:t>
            </w:r>
            <w:r w:rsidR="00B17619" w:rsidRPr="00D63B63">
              <w:rPr>
                <w:rFonts w:ascii="Times New Roman" w:hAnsi="Times New Roman" w:cs="Times New Roman"/>
                <w:color w:val="000000"/>
                <w:szCs w:val="21"/>
              </w:rPr>
              <w:t>-</w:t>
            </w:r>
            <w:r w:rsidRPr="00D63B63">
              <w:rPr>
                <w:rFonts w:ascii="Times New Roman" w:hAnsi="Times New Roman" w:cs="Times New Roman"/>
                <w:color w:val="000000"/>
                <w:szCs w:val="21"/>
              </w:rPr>
              <w:t>7,852.72</w:t>
            </w:r>
          </w:p>
        </w:tc>
        <w:tc>
          <w:tcPr>
            <w:tcW w:w="1527" w:type="dxa"/>
            <w:shd w:val="clear" w:color="auto" w:fill="auto"/>
            <w:vAlign w:val="center"/>
            <w:hideMark/>
          </w:tcPr>
          <w:p w:rsidR="00A82070" w:rsidRPr="00D63B63" w:rsidRDefault="00B17619" w:rsidP="00B17619">
            <w:pPr>
              <w:jc w:val="right"/>
              <w:rPr>
                <w:rFonts w:ascii="Times New Roman" w:hAnsi="Times New Roman" w:cs="Times New Roman"/>
                <w:color w:val="000000"/>
                <w:szCs w:val="21"/>
              </w:rPr>
            </w:pPr>
            <w:r w:rsidRPr="00D63B63">
              <w:rPr>
                <w:rFonts w:ascii="Times New Roman" w:hAnsi="Times New Roman" w:cs="Times New Roman"/>
                <w:color w:val="000000"/>
                <w:szCs w:val="21"/>
              </w:rPr>
              <w:t>-</w:t>
            </w:r>
            <w:r w:rsidR="00A82070" w:rsidRPr="00D63B63">
              <w:rPr>
                <w:rFonts w:ascii="Times New Roman" w:hAnsi="Times New Roman" w:cs="Times New Roman"/>
                <w:color w:val="000000"/>
                <w:szCs w:val="21"/>
              </w:rPr>
              <w:t>1,845.47</w:t>
            </w:r>
          </w:p>
        </w:tc>
        <w:tc>
          <w:tcPr>
            <w:tcW w:w="1767"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 -6,007.25 </w:t>
            </w:r>
          </w:p>
        </w:tc>
        <w:tc>
          <w:tcPr>
            <w:tcW w:w="1405" w:type="dxa"/>
            <w:shd w:val="clear" w:color="auto" w:fill="auto"/>
            <w:vAlign w:val="center"/>
            <w:hideMark/>
          </w:tcPr>
          <w:p w:rsidR="00A82070" w:rsidRPr="00D63B63" w:rsidRDefault="00A82070" w:rsidP="008037DE">
            <w:pPr>
              <w:jc w:val="right"/>
              <w:rPr>
                <w:rFonts w:ascii="Times New Roman" w:hAnsi="Times New Roman" w:cs="Times New Roman"/>
                <w:color w:val="000000"/>
                <w:szCs w:val="21"/>
              </w:rPr>
            </w:pPr>
            <w:r w:rsidRPr="00D63B63">
              <w:rPr>
                <w:rFonts w:ascii="Times New Roman" w:hAnsi="Times New Roman" w:cs="Times New Roman"/>
                <w:color w:val="000000"/>
                <w:szCs w:val="21"/>
              </w:rPr>
              <w:t>325.51%</w:t>
            </w:r>
          </w:p>
        </w:tc>
      </w:tr>
      <w:tr w:rsidR="00BE3657" w:rsidRPr="00D63B63" w:rsidTr="001C0B40">
        <w:trPr>
          <w:divId w:val="2021347247"/>
          <w:trHeight w:val="454"/>
          <w:jc w:val="center"/>
        </w:trPr>
        <w:tc>
          <w:tcPr>
            <w:tcW w:w="2988" w:type="dxa"/>
            <w:shd w:val="clear" w:color="auto" w:fill="FFFFFF"/>
            <w:vAlign w:val="center"/>
            <w:hideMark/>
          </w:tcPr>
          <w:p w:rsidR="00BE3657" w:rsidRPr="00D63B63" w:rsidRDefault="00BE3657" w:rsidP="00BE3657">
            <w:pPr>
              <w:rPr>
                <w:rFonts w:ascii="Times New Roman" w:hAnsi="Times New Roman" w:cs="Times New Roman"/>
                <w:color w:val="000000"/>
                <w:szCs w:val="21"/>
              </w:rPr>
            </w:pPr>
            <w:r w:rsidRPr="00D63B63">
              <w:rPr>
                <w:rFonts w:ascii="Times New Roman" w:hAnsi="Times New Roman" w:cs="Times New Roman"/>
                <w:color w:val="000000"/>
                <w:szCs w:val="21"/>
              </w:rPr>
              <w:t>筹资活动现金流入小计</w:t>
            </w:r>
          </w:p>
        </w:tc>
        <w:tc>
          <w:tcPr>
            <w:tcW w:w="1826"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75,524.50</w:t>
            </w:r>
          </w:p>
        </w:tc>
        <w:tc>
          <w:tcPr>
            <w:tcW w:w="152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36,426.00 </w:t>
            </w:r>
          </w:p>
        </w:tc>
        <w:tc>
          <w:tcPr>
            <w:tcW w:w="176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xml:space="preserve">39,098.50 </w:t>
            </w:r>
          </w:p>
        </w:tc>
        <w:tc>
          <w:tcPr>
            <w:tcW w:w="1405"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107.34%</w:t>
            </w:r>
          </w:p>
        </w:tc>
      </w:tr>
      <w:tr w:rsidR="00BE3657" w:rsidRPr="00D63B63" w:rsidTr="001C0B40">
        <w:trPr>
          <w:divId w:val="2021347247"/>
          <w:trHeight w:val="454"/>
          <w:jc w:val="center"/>
        </w:trPr>
        <w:tc>
          <w:tcPr>
            <w:tcW w:w="2988" w:type="dxa"/>
            <w:shd w:val="clear" w:color="auto" w:fill="FFFFFF"/>
            <w:vAlign w:val="center"/>
            <w:hideMark/>
          </w:tcPr>
          <w:p w:rsidR="00BE3657" w:rsidRPr="00D63B63" w:rsidRDefault="00BE3657" w:rsidP="00BE3657">
            <w:pPr>
              <w:rPr>
                <w:rFonts w:ascii="Times New Roman" w:hAnsi="Times New Roman" w:cs="Times New Roman"/>
                <w:color w:val="000000"/>
                <w:szCs w:val="21"/>
              </w:rPr>
            </w:pPr>
            <w:r w:rsidRPr="00D63B63">
              <w:rPr>
                <w:rFonts w:ascii="Times New Roman" w:hAnsi="Times New Roman" w:cs="Times New Roman"/>
                <w:color w:val="000000"/>
                <w:szCs w:val="21"/>
              </w:rPr>
              <w:t>筹资活动现金流出小计</w:t>
            </w:r>
          </w:p>
        </w:tc>
        <w:tc>
          <w:tcPr>
            <w:tcW w:w="1826"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66,815.15</w:t>
            </w:r>
          </w:p>
        </w:tc>
        <w:tc>
          <w:tcPr>
            <w:tcW w:w="152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29,515.71 </w:t>
            </w:r>
          </w:p>
        </w:tc>
        <w:tc>
          <w:tcPr>
            <w:tcW w:w="176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xml:space="preserve">37,299.44 </w:t>
            </w:r>
          </w:p>
        </w:tc>
        <w:tc>
          <w:tcPr>
            <w:tcW w:w="1405"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126.37%</w:t>
            </w:r>
          </w:p>
        </w:tc>
      </w:tr>
      <w:tr w:rsidR="00BE3657" w:rsidRPr="00D63B63" w:rsidTr="001C0B40">
        <w:trPr>
          <w:divId w:val="2021347247"/>
          <w:trHeight w:val="454"/>
          <w:jc w:val="center"/>
        </w:trPr>
        <w:tc>
          <w:tcPr>
            <w:tcW w:w="2988" w:type="dxa"/>
            <w:shd w:val="clear" w:color="auto" w:fill="FFFFFF"/>
            <w:vAlign w:val="center"/>
            <w:hideMark/>
          </w:tcPr>
          <w:p w:rsidR="00BE3657" w:rsidRPr="00D63B63" w:rsidRDefault="00BE3657" w:rsidP="00BE3657">
            <w:pPr>
              <w:rPr>
                <w:rFonts w:ascii="Times New Roman" w:hAnsi="Times New Roman" w:cs="Times New Roman"/>
                <w:color w:val="000000"/>
                <w:szCs w:val="21"/>
              </w:rPr>
            </w:pPr>
            <w:r w:rsidRPr="00D63B63">
              <w:rPr>
                <w:rFonts w:ascii="Times New Roman" w:hAnsi="Times New Roman" w:cs="Times New Roman"/>
                <w:color w:val="000000"/>
                <w:szCs w:val="21"/>
              </w:rPr>
              <w:t>筹资活动产生的现金流量净额</w:t>
            </w:r>
          </w:p>
        </w:tc>
        <w:tc>
          <w:tcPr>
            <w:tcW w:w="1826"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8,709.35</w:t>
            </w:r>
          </w:p>
        </w:tc>
        <w:tc>
          <w:tcPr>
            <w:tcW w:w="152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6,910.29 </w:t>
            </w:r>
          </w:p>
        </w:tc>
        <w:tc>
          <w:tcPr>
            <w:tcW w:w="1767"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 xml:space="preserve">1,799.06 </w:t>
            </w:r>
          </w:p>
        </w:tc>
        <w:tc>
          <w:tcPr>
            <w:tcW w:w="1405" w:type="dxa"/>
            <w:shd w:val="clear" w:color="auto" w:fill="auto"/>
            <w:vAlign w:val="center"/>
            <w:hideMark/>
          </w:tcPr>
          <w:p w:rsidR="00BE3657" w:rsidRPr="00D63B63" w:rsidRDefault="00BE3657" w:rsidP="00BE3657">
            <w:pPr>
              <w:jc w:val="right"/>
              <w:rPr>
                <w:rFonts w:ascii="Times New Roman" w:hAnsi="Times New Roman" w:cs="Times New Roman"/>
                <w:color w:val="000000"/>
                <w:szCs w:val="21"/>
              </w:rPr>
            </w:pPr>
            <w:r w:rsidRPr="00D63B63">
              <w:rPr>
                <w:rFonts w:ascii="Times New Roman" w:hAnsi="Times New Roman" w:cs="Times New Roman"/>
                <w:color w:val="000000"/>
                <w:szCs w:val="21"/>
              </w:rPr>
              <w:t>26.03%</w:t>
            </w:r>
          </w:p>
        </w:tc>
      </w:tr>
    </w:tbl>
    <w:p w:rsidR="00CE285D" w:rsidRPr="00D63B63" w:rsidRDefault="00CE285D" w:rsidP="00564E9B">
      <w:pPr>
        <w:pStyle w:val="a3"/>
        <w:spacing w:beforeLines="50" w:before="156"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Pr="00D63B63">
        <w:rPr>
          <w:rFonts w:ascii="Times New Roman" w:eastAsiaTheme="minorEastAsia" w:hAnsi="Times New Roman" w:cs="Times New Roman"/>
        </w:rPr>
        <w:t>1</w:t>
      </w:r>
      <w:r w:rsidRPr="00D63B63">
        <w:rPr>
          <w:rFonts w:ascii="Times New Roman" w:eastAsiaTheme="minorEastAsia" w:hAnsi="Times New Roman" w:cs="Times New Roman"/>
        </w:rPr>
        <w:t>）经营活动产生的现金流量净额较上年同期减少</w:t>
      </w:r>
      <w:r w:rsidRPr="00D63B63">
        <w:rPr>
          <w:rFonts w:ascii="Times New Roman" w:eastAsiaTheme="minorEastAsia" w:hAnsi="Times New Roman" w:cs="Times New Roman"/>
        </w:rPr>
        <w:t>2,962.40</w:t>
      </w:r>
      <w:r w:rsidRPr="00D63B63">
        <w:rPr>
          <w:rFonts w:ascii="Times New Roman" w:eastAsiaTheme="minorEastAsia" w:hAnsi="Times New Roman" w:cs="Times New Roman"/>
        </w:rPr>
        <w:t>万元，变动幅度</w:t>
      </w:r>
      <w:r w:rsidRPr="00D63B63">
        <w:rPr>
          <w:rFonts w:ascii="Times New Roman" w:eastAsiaTheme="minorEastAsia" w:hAnsi="Times New Roman" w:cs="Times New Roman"/>
        </w:rPr>
        <w:t>20.26%</w:t>
      </w:r>
      <w:r w:rsidRPr="00D63B63">
        <w:rPr>
          <w:rFonts w:ascii="Times New Roman" w:eastAsiaTheme="minorEastAsia" w:hAnsi="Times New Roman" w:cs="Times New Roman"/>
        </w:rPr>
        <w:t>，</w:t>
      </w:r>
      <w:r w:rsidR="003330FE" w:rsidRPr="00D63B63">
        <w:rPr>
          <w:rFonts w:ascii="Times New Roman" w:eastAsiaTheme="minorEastAsia" w:hAnsi="Times New Roman" w:cs="Times New Roman"/>
        </w:rPr>
        <w:t>主要</w:t>
      </w:r>
      <w:r w:rsidRPr="00D63B63">
        <w:rPr>
          <w:rFonts w:ascii="Times New Roman" w:eastAsiaTheme="minorEastAsia" w:hAnsi="Times New Roman" w:cs="Times New Roman"/>
        </w:rPr>
        <w:t>系报告期母公司缴纳的增值税及企业所得税同比增加所致。</w:t>
      </w:r>
    </w:p>
    <w:p w:rsidR="00A82070" w:rsidRPr="00D63B63" w:rsidRDefault="008037DE" w:rsidP="00564E9B">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CE285D" w:rsidRPr="00D63B63">
        <w:rPr>
          <w:rFonts w:ascii="Times New Roman" w:eastAsiaTheme="minorEastAsia" w:hAnsi="Times New Roman" w:cs="Times New Roman"/>
        </w:rPr>
        <w:t>2</w:t>
      </w:r>
      <w:r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投资活动现金流入较上年同期减少</w:t>
      </w:r>
      <w:r w:rsidR="00A82070" w:rsidRPr="00D63B63">
        <w:rPr>
          <w:rFonts w:ascii="Times New Roman" w:eastAsiaTheme="minorEastAsia" w:hAnsi="Times New Roman" w:cs="Times New Roman"/>
        </w:rPr>
        <w:t>64.94</w:t>
      </w:r>
      <w:r w:rsidR="00A82070" w:rsidRPr="00D63B63">
        <w:rPr>
          <w:rFonts w:ascii="Times New Roman" w:eastAsiaTheme="minorEastAsia" w:hAnsi="Times New Roman" w:cs="Times New Roman"/>
        </w:rPr>
        <w:t>万元，</w:t>
      </w:r>
      <w:r w:rsidR="00351E81" w:rsidRPr="00D63B63">
        <w:rPr>
          <w:rFonts w:ascii="Times New Roman" w:eastAsiaTheme="minorEastAsia" w:hAnsi="Times New Roman" w:cs="Times New Roman"/>
        </w:rPr>
        <w:t>下降</w:t>
      </w:r>
      <w:r w:rsidR="00A82070" w:rsidRPr="00D63B63">
        <w:rPr>
          <w:rFonts w:ascii="Times New Roman" w:eastAsiaTheme="minorEastAsia" w:hAnsi="Times New Roman" w:cs="Times New Roman"/>
        </w:rPr>
        <w:t>41.47%</w:t>
      </w:r>
      <w:r w:rsidR="00A82070" w:rsidRPr="00D63B63">
        <w:rPr>
          <w:rFonts w:ascii="Times New Roman" w:eastAsiaTheme="minorEastAsia" w:hAnsi="Times New Roman" w:cs="Times New Roman"/>
        </w:rPr>
        <w:t>，系报告期收到处置固定资产的现金</w:t>
      </w:r>
      <w:r w:rsidR="00E303FD" w:rsidRPr="00D63B63">
        <w:rPr>
          <w:rFonts w:ascii="Times New Roman" w:eastAsiaTheme="minorEastAsia" w:hAnsi="Times New Roman" w:cs="Times New Roman"/>
        </w:rPr>
        <w:t>净额同比</w:t>
      </w:r>
      <w:r w:rsidR="00A82070" w:rsidRPr="00D63B63">
        <w:rPr>
          <w:rFonts w:ascii="Times New Roman" w:eastAsiaTheme="minorEastAsia" w:hAnsi="Times New Roman" w:cs="Times New Roman"/>
        </w:rPr>
        <w:t>减少所致</w:t>
      </w:r>
      <w:r w:rsidR="00D677DD"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投资活动现金流出较上年同期增加</w:t>
      </w:r>
      <w:r w:rsidR="00A82070" w:rsidRPr="00D63B63">
        <w:rPr>
          <w:rFonts w:ascii="Times New Roman" w:eastAsiaTheme="minorEastAsia" w:hAnsi="Times New Roman" w:cs="Times New Roman"/>
        </w:rPr>
        <w:t>5</w:t>
      </w:r>
      <w:r w:rsidR="005A6717"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942.32</w:t>
      </w:r>
      <w:r w:rsidR="00A82070" w:rsidRPr="00D63B63">
        <w:rPr>
          <w:rFonts w:ascii="Times New Roman" w:eastAsiaTheme="minorEastAsia" w:hAnsi="Times New Roman" w:cs="Times New Roman"/>
        </w:rPr>
        <w:t>万元，增幅</w:t>
      </w:r>
      <w:r w:rsidR="00A82070" w:rsidRPr="00D63B63">
        <w:rPr>
          <w:rFonts w:ascii="Times New Roman" w:eastAsiaTheme="minorEastAsia" w:hAnsi="Times New Roman" w:cs="Times New Roman"/>
        </w:rPr>
        <w:t>296.81%</w:t>
      </w:r>
      <w:r w:rsidR="00A82070" w:rsidRPr="00D63B63">
        <w:rPr>
          <w:rFonts w:ascii="Times New Roman" w:eastAsiaTheme="minorEastAsia" w:hAnsi="Times New Roman" w:cs="Times New Roman"/>
        </w:rPr>
        <w:t>，</w:t>
      </w:r>
      <w:r w:rsidR="00187455" w:rsidRPr="00D63B63">
        <w:rPr>
          <w:rFonts w:ascii="Times New Roman" w:eastAsiaTheme="minorEastAsia" w:hAnsi="Times New Roman" w:cs="Times New Roman"/>
        </w:rPr>
        <w:t>投资活动产生的现金流量净额较上年同期减少</w:t>
      </w:r>
      <w:r w:rsidR="00187455" w:rsidRPr="00D63B63">
        <w:rPr>
          <w:rFonts w:ascii="Times New Roman" w:eastAsiaTheme="minorEastAsia" w:hAnsi="Times New Roman" w:cs="Times New Roman"/>
        </w:rPr>
        <w:t>6,007.25</w:t>
      </w:r>
      <w:r w:rsidR="00187455" w:rsidRPr="00D63B63">
        <w:rPr>
          <w:rFonts w:ascii="Times New Roman" w:eastAsiaTheme="minorEastAsia" w:hAnsi="Times New Roman" w:cs="Times New Roman"/>
        </w:rPr>
        <w:t>万元，</w:t>
      </w:r>
      <w:r w:rsidR="00147BFD" w:rsidRPr="00D63B63">
        <w:rPr>
          <w:rFonts w:ascii="Times New Roman" w:eastAsiaTheme="minorEastAsia" w:hAnsi="Times New Roman" w:cs="Times New Roman"/>
        </w:rPr>
        <w:t>变动幅度</w:t>
      </w:r>
      <w:r w:rsidR="00187455" w:rsidRPr="00D63B63">
        <w:rPr>
          <w:rFonts w:ascii="Times New Roman" w:eastAsiaTheme="minorEastAsia" w:hAnsi="Times New Roman" w:cs="Times New Roman"/>
        </w:rPr>
        <w:t>325.51%</w:t>
      </w:r>
      <w:r w:rsidR="00187455" w:rsidRPr="00D63B63">
        <w:rPr>
          <w:rFonts w:ascii="Times New Roman" w:eastAsiaTheme="minorEastAsia" w:hAnsi="Times New Roman" w:cs="Times New Roman"/>
        </w:rPr>
        <w:t>，</w:t>
      </w:r>
      <w:r w:rsidR="00A82070" w:rsidRPr="00D63B63">
        <w:rPr>
          <w:rFonts w:ascii="Times New Roman" w:eastAsiaTheme="minorEastAsia" w:hAnsi="Times New Roman" w:cs="Times New Roman"/>
        </w:rPr>
        <w:t>系报告期</w:t>
      </w:r>
      <w:r w:rsidR="00953E68" w:rsidRPr="00D63B63">
        <w:rPr>
          <w:rFonts w:ascii="Times New Roman" w:eastAsiaTheme="minorEastAsia" w:hAnsi="Times New Roman" w:cs="Times New Roman"/>
        </w:rPr>
        <w:t>技改项目投入增加，使得购建固定资产支付的现金较上期增加</w:t>
      </w:r>
      <w:r w:rsidR="00A82070" w:rsidRPr="00D63B63">
        <w:rPr>
          <w:rFonts w:ascii="Times New Roman" w:eastAsiaTheme="minorEastAsia" w:hAnsi="Times New Roman" w:cs="Times New Roman"/>
        </w:rPr>
        <w:t>所致</w:t>
      </w:r>
      <w:r w:rsidR="001C69F1" w:rsidRPr="00D63B63">
        <w:rPr>
          <w:rFonts w:ascii="Times New Roman" w:eastAsiaTheme="minorEastAsia" w:hAnsi="Times New Roman" w:cs="Times New Roman"/>
        </w:rPr>
        <w:t>。</w:t>
      </w:r>
    </w:p>
    <w:p w:rsidR="00A82070" w:rsidRPr="00D63B63" w:rsidRDefault="008037DE" w:rsidP="00564E9B">
      <w:pPr>
        <w:pStyle w:val="a3"/>
        <w:spacing w:before="0" w:beforeAutospacing="0" w:after="0" w:afterAutospacing="0" w:line="360" w:lineRule="auto"/>
        <w:ind w:firstLineChars="200" w:firstLine="480"/>
        <w:jc w:val="both"/>
        <w:divId w:val="2021347247"/>
        <w:rPr>
          <w:rFonts w:ascii="Times New Roman" w:eastAsiaTheme="minorEastAsia" w:hAnsi="Times New Roman" w:cs="Times New Roman"/>
        </w:rPr>
      </w:pPr>
      <w:r w:rsidRPr="00D63B63">
        <w:rPr>
          <w:rFonts w:ascii="Times New Roman" w:eastAsiaTheme="minorEastAsia" w:hAnsi="Times New Roman" w:cs="Times New Roman"/>
        </w:rPr>
        <w:t>（</w:t>
      </w:r>
      <w:r w:rsidR="00CE285D" w:rsidRPr="00D63B63">
        <w:rPr>
          <w:rFonts w:ascii="Times New Roman" w:eastAsiaTheme="minorEastAsia" w:hAnsi="Times New Roman" w:cs="Times New Roman"/>
        </w:rPr>
        <w:t>3</w:t>
      </w:r>
      <w:r w:rsidRPr="00D63B63">
        <w:rPr>
          <w:rFonts w:ascii="Times New Roman" w:eastAsiaTheme="minorEastAsia" w:hAnsi="Times New Roman" w:cs="Times New Roman"/>
        </w:rPr>
        <w:t>）</w:t>
      </w:r>
      <w:r w:rsidR="002222F5" w:rsidRPr="00D63B63">
        <w:rPr>
          <w:rFonts w:ascii="Times New Roman" w:eastAsiaTheme="minorEastAsia" w:hAnsi="Times New Roman" w:cs="Times New Roman"/>
        </w:rPr>
        <w:t>筹资活动现金流入小计较上年同期增加</w:t>
      </w:r>
      <w:r w:rsidR="007A357C" w:rsidRPr="00D63B63">
        <w:rPr>
          <w:rFonts w:ascii="Times New Roman" w:hAnsi="Times New Roman" w:cs="Times New Roman"/>
        </w:rPr>
        <w:t>39,098.50</w:t>
      </w:r>
      <w:r w:rsidR="00147BFD" w:rsidRPr="00D63B63">
        <w:rPr>
          <w:rFonts w:ascii="Times New Roman" w:eastAsiaTheme="minorEastAsia" w:hAnsi="Times New Roman" w:cs="Times New Roman"/>
        </w:rPr>
        <w:t>万元</w:t>
      </w:r>
      <w:r w:rsidR="002222F5" w:rsidRPr="00D63B63">
        <w:rPr>
          <w:rFonts w:ascii="Times New Roman" w:eastAsiaTheme="minorEastAsia" w:hAnsi="Times New Roman" w:cs="Times New Roman"/>
        </w:rPr>
        <w:t>，增幅</w:t>
      </w:r>
      <w:r w:rsidR="007A357C" w:rsidRPr="00D63B63">
        <w:rPr>
          <w:rFonts w:ascii="Times New Roman" w:eastAsiaTheme="minorEastAsia" w:hAnsi="Times New Roman" w:cs="Times New Roman"/>
        </w:rPr>
        <w:t>107.34</w:t>
      </w:r>
      <w:r w:rsidR="002222F5" w:rsidRPr="00D63B63">
        <w:rPr>
          <w:rFonts w:ascii="Times New Roman" w:eastAsiaTheme="minorEastAsia" w:hAnsi="Times New Roman" w:cs="Times New Roman"/>
        </w:rPr>
        <w:t>%</w:t>
      </w:r>
      <w:r w:rsidR="002222F5" w:rsidRPr="00D63B63">
        <w:rPr>
          <w:rFonts w:ascii="Times New Roman" w:eastAsiaTheme="minorEastAsia" w:hAnsi="Times New Roman" w:cs="Times New Roman"/>
        </w:rPr>
        <w:t>，</w:t>
      </w:r>
      <w:r w:rsidR="0036200F" w:rsidRPr="00D63B63">
        <w:rPr>
          <w:rFonts w:ascii="Times New Roman" w:eastAsiaTheme="minorEastAsia" w:hAnsi="Times New Roman" w:cs="Times New Roman"/>
        </w:rPr>
        <w:t>系</w:t>
      </w:r>
      <w:r w:rsidR="00F35218" w:rsidRPr="00D63B63">
        <w:rPr>
          <w:rFonts w:ascii="Times New Roman" w:eastAsiaTheme="minorEastAsia" w:hAnsi="Times New Roman" w:cs="Times New Roman"/>
        </w:rPr>
        <w:t>报告期</w:t>
      </w:r>
      <w:r w:rsidR="0036200F" w:rsidRPr="00D63B63">
        <w:rPr>
          <w:rFonts w:ascii="Times New Roman" w:eastAsiaTheme="minorEastAsia" w:hAnsi="Times New Roman" w:cs="Times New Roman"/>
        </w:rPr>
        <w:t>收到</w:t>
      </w:r>
      <w:r w:rsidR="00AA45CE" w:rsidRPr="00D63B63">
        <w:rPr>
          <w:rFonts w:ascii="Times New Roman" w:eastAsiaTheme="minorEastAsia" w:hAnsi="Times New Roman" w:cs="Times New Roman"/>
        </w:rPr>
        <w:t>银行</w:t>
      </w:r>
      <w:r w:rsidR="0036200F" w:rsidRPr="00D63B63">
        <w:rPr>
          <w:rFonts w:ascii="Times New Roman" w:eastAsiaTheme="minorEastAsia" w:hAnsi="Times New Roman" w:cs="Times New Roman"/>
        </w:rPr>
        <w:t>借款及收回借款保证金同比增加所致；筹资活动现金流出小计较上年同期增加</w:t>
      </w:r>
      <w:r w:rsidR="007A357C" w:rsidRPr="00D63B63">
        <w:rPr>
          <w:rFonts w:ascii="Times New Roman" w:hAnsi="Times New Roman" w:cs="Times New Roman"/>
        </w:rPr>
        <w:t>37,299.44</w:t>
      </w:r>
      <w:r w:rsidR="00F571A0" w:rsidRPr="00D63B63">
        <w:rPr>
          <w:rFonts w:ascii="Times New Roman" w:eastAsiaTheme="minorEastAsia" w:hAnsi="Times New Roman" w:cs="Times New Roman"/>
        </w:rPr>
        <w:t>万元</w:t>
      </w:r>
      <w:r w:rsidR="0036200F" w:rsidRPr="00D63B63">
        <w:rPr>
          <w:rFonts w:ascii="Times New Roman" w:eastAsiaTheme="minorEastAsia" w:hAnsi="Times New Roman" w:cs="Times New Roman"/>
        </w:rPr>
        <w:t>，增幅</w:t>
      </w:r>
      <w:r w:rsidR="007A357C" w:rsidRPr="00D63B63">
        <w:rPr>
          <w:rFonts w:ascii="Times New Roman" w:eastAsiaTheme="minorEastAsia" w:hAnsi="Times New Roman" w:cs="Times New Roman"/>
        </w:rPr>
        <w:t>126.37</w:t>
      </w:r>
      <w:r w:rsidR="0036200F" w:rsidRPr="00D63B63">
        <w:rPr>
          <w:rFonts w:ascii="Times New Roman" w:eastAsiaTheme="minorEastAsia" w:hAnsi="Times New Roman" w:cs="Times New Roman"/>
        </w:rPr>
        <w:t>%</w:t>
      </w:r>
      <w:r w:rsidR="0036200F" w:rsidRPr="00D63B63">
        <w:rPr>
          <w:rFonts w:ascii="Times New Roman" w:eastAsiaTheme="minorEastAsia" w:hAnsi="Times New Roman" w:cs="Times New Roman"/>
        </w:rPr>
        <w:t>，</w:t>
      </w:r>
      <w:r w:rsidR="00F35218" w:rsidRPr="00D63B63">
        <w:rPr>
          <w:rFonts w:ascii="Times New Roman" w:eastAsiaTheme="minorEastAsia" w:hAnsi="Times New Roman" w:cs="Times New Roman"/>
        </w:rPr>
        <w:t>系报告期偿还借款及支付借款保证金同比增加</w:t>
      </w:r>
      <w:r w:rsidR="00A1419F" w:rsidRPr="00D63B63">
        <w:rPr>
          <w:rFonts w:ascii="Times New Roman" w:eastAsiaTheme="minorEastAsia" w:hAnsi="Times New Roman" w:cs="Times New Roman"/>
        </w:rPr>
        <w:t>所致</w:t>
      </w:r>
      <w:r w:rsidR="001C0B40" w:rsidRPr="00D63B63">
        <w:rPr>
          <w:rFonts w:ascii="Times New Roman" w:eastAsiaTheme="minorEastAsia" w:hAnsi="Times New Roman" w:cs="Times New Roman"/>
        </w:rPr>
        <w:t>。</w:t>
      </w:r>
    </w:p>
    <w:p w:rsidR="009A7BEF" w:rsidRPr="00D63B6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5" w:name="_Toc988893"/>
      <w:r w:rsidRPr="00D63B63">
        <w:rPr>
          <w:rFonts w:ascii="Times New Roman" w:hAnsi="Times New Roman" w:cs="Times New Roman"/>
          <w:b/>
          <w:bCs/>
        </w:rPr>
        <w:t>二、股东信息</w:t>
      </w:r>
      <w:r w:rsidRPr="00D63B63">
        <w:rPr>
          <w:rFonts w:ascii="Times New Roman" w:hAnsi="Times New Roman" w:cs="Times New Roman"/>
          <w:b/>
          <w:bCs/>
        </w:rPr>
        <w:t xml:space="preserve"> </w:t>
      </w:r>
      <w:bookmarkEnd w:id="5"/>
    </w:p>
    <w:p w:rsidR="009A7BEF" w:rsidRPr="00D63B6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6" w:name="_Toc988894"/>
      <w:r w:rsidRPr="00D63B63">
        <w:rPr>
          <w:rFonts w:ascii="Times New Roman" w:hAnsi="Times New Roman" w:cs="Times New Roman"/>
          <w:b/>
          <w:bCs/>
        </w:rPr>
        <w:t>（一）</w:t>
      </w:r>
      <w:r w:rsidRPr="00D63B63">
        <w:rPr>
          <w:rFonts w:ascii="Times New Roman" w:hAnsi="Times New Roman" w:cs="Times New Roman"/>
          <w:b/>
          <w:bCs/>
        </w:rPr>
        <w:t xml:space="preserve"> </w:t>
      </w:r>
      <w:r w:rsidRPr="00D63B63">
        <w:rPr>
          <w:rFonts w:ascii="Times New Roman" w:hAnsi="Times New Roman" w:cs="Times New Roman"/>
          <w:b/>
          <w:bCs/>
        </w:rPr>
        <w:t>普通股股东总数和表决权恢复的优先股股东数量及前十名股东持股情况表</w:t>
      </w:r>
      <w:bookmarkEnd w:id="6"/>
    </w:p>
    <w:p w:rsidR="009A7BEF" w:rsidRPr="00D63B63" w:rsidRDefault="00A82070">
      <w:pPr>
        <w:spacing w:before="40" w:after="40" w:line="240" w:lineRule="exact"/>
        <w:jc w:val="right"/>
        <w:rPr>
          <w:rFonts w:ascii="Times New Roman" w:eastAsia="宋体" w:hAnsi="Times New Roman" w:cs="Times New Roman"/>
          <w:szCs w:val="21"/>
        </w:rPr>
      </w:pPr>
      <w:r w:rsidRPr="00D63B63">
        <w:rPr>
          <w:rFonts w:ascii="Times New Roman" w:eastAsia="宋体" w:hAnsi="Times New Roman" w:cs="Times New Roman"/>
          <w:szCs w:val="21"/>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85"/>
        <w:gridCol w:w="1417"/>
        <w:gridCol w:w="1134"/>
        <w:gridCol w:w="1276"/>
        <w:gridCol w:w="1073"/>
        <w:gridCol w:w="912"/>
        <w:gridCol w:w="425"/>
        <w:gridCol w:w="1417"/>
      </w:tblGrid>
      <w:tr w:rsidR="009A7BEF" w:rsidRPr="00D63B63" w:rsidTr="004B67E3">
        <w:trPr>
          <w:trHeight w:val="709"/>
          <w:jc w:val="center"/>
        </w:trPr>
        <w:tc>
          <w:tcPr>
            <w:tcW w:w="340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报告期末普通股股东总数</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53,749</w:t>
            </w:r>
          </w:p>
        </w:tc>
        <w:tc>
          <w:tcPr>
            <w:tcW w:w="3686"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报告期末表决权恢复的优先股股东总数（如有）</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0</w:t>
            </w:r>
          </w:p>
        </w:tc>
      </w:tr>
      <w:tr w:rsidR="009A7BEF" w:rsidRPr="00D63B63" w:rsidTr="004B67E3">
        <w:trPr>
          <w:trHeight w:val="454"/>
          <w:jc w:val="center"/>
        </w:trPr>
        <w:tc>
          <w:tcPr>
            <w:tcW w:w="9639"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前</w:t>
            </w:r>
            <w:r w:rsidRPr="00D63B63">
              <w:rPr>
                <w:rFonts w:ascii="Times New Roman" w:hAnsi="Times New Roman" w:cs="Times New Roman"/>
                <w:szCs w:val="21"/>
              </w:rPr>
              <w:t>10</w:t>
            </w:r>
            <w:r w:rsidRPr="00D63B63">
              <w:rPr>
                <w:rFonts w:ascii="Times New Roman" w:hAnsi="Times New Roman" w:cs="Times New Roman"/>
                <w:szCs w:val="21"/>
              </w:rPr>
              <w:t>名股东持股情况（不含通过转融通出借股份）</w:t>
            </w:r>
          </w:p>
        </w:tc>
      </w:tr>
      <w:tr w:rsidR="009A7BEF" w:rsidRPr="00D63B63" w:rsidTr="004B67E3">
        <w:trPr>
          <w:trHeight w:val="454"/>
          <w:jc w:val="center"/>
        </w:trPr>
        <w:tc>
          <w:tcPr>
            <w:tcW w:w="198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股东名称</w:t>
            </w:r>
          </w:p>
        </w:tc>
        <w:tc>
          <w:tcPr>
            <w:tcW w:w="14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股东性质</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持股比例（</w:t>
            </w:r>
            <w:r w:rsidRPr="00D63B63">
              <w:rPr>
                <w:rFonts w:ascii="Times New Roman" w:hAnsi="Times New Roman" w:cs="Times New Roman"/>
                <w:szCs w:val="21"/>
              </w:rPr>
              <w:t>%</w:t>
            </w:r>
            <w:r w:rsidRPr="00D63B63">
              <w:rPr>
                <w:rFonts w:ascii="Times New Roman" w:hAnsi="Times New Roman" w:cs="Times New Roman"/>
                <w:szCs w:val="21"/>
              </w:rPr>
              <w:t>）</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持股数量</w:t>
            </w:r>
          </w:p>
        </w:tc>
        <w:tc>
          <w:tcPr>
            <w:tcW w:w="107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持有有限售条件的股份数量</w:t>
            </w:r>
          </w:p>
        </w:tc>
        <w:tc>
          <w:tcPr>
            <w:tcW w:w="275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质押、标记或冻结情况</w:t>
            </w:r>
          </w:p>
        </w:tc>
      </w:tr>
      <w:tr w:rsidR="009A7BEF" w:rsidRPr="00D63B63" w:rsidTr="004B67E3">
        <w:trPr>
          <w:trHeight w:val="454"/>
          <w:jc w:val="center"/>
        </w:trPr>
        <w:tc>
          <w:tcPr>
            <w:tcW w:w="198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73549F">
            <w:pPr>
              <w:rPr>
                <w:rFonts w:ascii="Times New Roman" w:hAnsi="Times New Roman" w:cs="Times New Roman"/>
                <w:szCs w:val="21"/>
              </w:rPr>
            </w:pPr>
          </w:p>
        </w:tc>
        <w:tc>
          <w:tcPr>
            <w:tcW w:w="141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73549F">
            <w:pPr>
              <w:rPr>
                <w:rFonts w:ascii="Times New Roman" w:hAnsi="Times New Roman" w:cs="Times New Roman"/>
                <w:szCs w:val="21"/>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73549F">
            <w:pPr>
              <w:rPr>
                <w:rFonts w:ascii="Times New Roman" w:hAnsi="Times New Roman" w:cs="Times New Roman"/>
                <w:szCs w:val="21"/>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73549F">
            <w:pPr>
              <w:rPr>
                <w:rFonts w:ascii="Times New Roman" w:hAnsi="Times New Roman" w:cs="Times New Roman"/>
                <w:szCs w:val="21"/>
              </w:rPr>
            </w:pPr>
          </w:p>
        </w:tc>
        <w:tc>
          <w:tcPr>
            <w:tcW w:w="107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73549F">
            <w:pPr>
              <w:rPr>
                <w:rFonts w:ascii="Times New Roman" w:hAnsi="Times New Roman" w:cs="Times New Roman"/>
                <w:szCs w:val="21"/>
              </w:rPr>
            </w:pPr>
          </w:p>
        </w:tc>
        <w:tc>
          <w:tcPr>
            <w:tcW w:w="133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股份状态</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数量</w:t>
            </w:r>
          </w:p>
        </w:tc>
      </w:tr>
      <w:tr w:rsidR="009A7BEF" w:rsidRPr="00D63B63" w:rsidTr="004B67E3">
        <w:trPr>
          <w:trHeight w:val="60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境内非国有法人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60.65</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728,616,456</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rPr>
                <w:rFonts w:ascii="Times New Roman" w:hAnsi="Times New Roman" w:cs="Times New Roman"/>
                <w:szCs w:val="21"/>
              </w:rPr>
            </w:pPr>
            <w:r w:rsidRPr="00D63B63">
              <w:rPr>
                <w:rFonts w:ascii="Times New Roman" w:hAnsi="Times New Roman" w:cs="Times New Roman"/>
                <w:szCs w:val="21"/>
              </w:rPr>
              <w:t>质押</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427,600,000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柴长茂</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1.31</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15,708,000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1085"/>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图灵私募基金管理（海南）有限公司－图灵璟龙一号私募证券投资基金</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0.56</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6,732,620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561"/>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香港中央结算有限公司</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境外法人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0.51</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6,114,138</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1139"/>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中国工商银行股份有限公司－诺安灵活配置混合型证券投资基金</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0.30</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3,600,000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丁伟建</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0.27</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3,276,672</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赵玉兰</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0.25</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2,976,220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邬伟民</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0.23</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2,781,797</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张林</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0.21</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2,540,600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1985"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王成华</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0.19</w:t>
            </w:r>
            <w:r w:rsidR="00A82070" w:rsidRPr="00D63B63">
              <w:rPr>
                <w:rFonts w:ascii="Times New Roman" w:hAnsi="Times New Roman" w:cs="Times New Roman"/>
                <w:szCs w:val="21"/>
              </w:rPr>
              <w:t>%</w:t>
            </w:r>
          </w:p>
        </w:tc>
        <w:tc>
          <w:tcPr>
            <w:tcW w:w="1276" w:type="dxa"/>
            <w:tcBorders>
              <w:top w:val="single" w:sz="2" w:space="0" w:color="auto"/>
              <w:left w:val="single" w:sz="2" w:space="0" w:color="auto"/>
              <w:bottom w:val="single" w:sz="2" w:space="0" w:color="auto"/>
              <w:right w:val="single" w:sz="2" w:space="0" w:color="auto"/>
            </w:tcBorders>
            <w:vAlign w:val="center"/>
          </w:tcPr>
          <w:p w:rsidR="009A7BEF" w:rsidRPr="00D63B63" w:rsidRDefault="008037DE" w:rsidP="0073549F">
            <w:pPr>
              <w:jc w:val="right"/>
              <w:rPr>
                <w:rFonts w:ascii="Times New Roman" w:hAnsi="Times New Roman" w:cs="Times New Roman"/>
                <w:szCs w:val="21"/>
              </w:rPr>
            </w:pPr>
            <w:r w:rsidRPr="00D63B63">
              <w:rPr>
                <w:rFonts w:ascii="Times New Roman" w:hAnsi="Times New Roman" w:cs="Times New Roman"/>
                <w:szCs w:val="21"/>
              </w:rPr>
              <w:t>2,275,520</w:t>
            </w:r>
          </w:p>
        </w:tc>
        <w:tc>
          <w:tcPr>
            <w:tcW w:w="1073"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c>
          <w:tcPr>
            <w:tcW w:w="1337"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rPr>
                <w:rFonts w:ascii="Times New Roman" w:hAnsi="Times New Roman" w:cs="Times New Roman"/>
                <w:szCs w:val="21"/>
              </w:rPr>
            </w:pPr>
            <w:r>
              <w:rPr>
                <w:rFonts w:ascii="Times New Roman" w:hAnsi="Times New Roman" w:cs="Times New Roman"/>
                <w:szCs w:val="21"/>
              </w:rPr>
              <w:t>不适用</w:t>
            </w:r>
          </w:p>
        </w:tc>
        <w:tc>
          <w:tcPr>
            <w:tcW w:w="1417" w:type="dxa"/>
            <w:tcBorders>
              <w:top w:val="single" w:sz="2" w:space="0" w:color="auto"/>
              <w:left w:val="single" w:sz="2" w:space="0" w:color="auto"/>
              <w:bottom w:val="single" w:sz="2" w:space="0" w:color="auto"/>
              <w:right w:val="single" w:sz="2" w:space="0" w:color="auto"/>
            </w:tcBorders>
            <w:vAlign w:val="center"/>
          </w:tcPr>
          <w:p w:rsidR="009A7BEF" w:rsidRPr="00D63B63" w:rsidRDefault="00D444AE" w:rsidP="0073549F">
            <w:pPr>
              <w:jc w:val="right"/>
              <w:rPr>
                <w:rFonts w:ascii="Times New Roman" w:hAnsi="Times New Roman" w:cs="Times New Roman"/>
                <w:szCs w:val="21"/>
              </w:rPr>
            </w:pPr>
            <w:r>
              <w:rPr>
                <w:rFonts w:ascii="Times New Roman" w:hAnsi="Times New Roman" w:cs="Times New Roman" w:hint="eastAsia"/>
                <w:szCs w:val="21"/>
              </w:rPr>
              <w:t>0</w:t>
            </w:r>
          </w:p>
        </w:tc>
      </w:tr>
      <w:tr w:rsidR="009A7BEF" w:rsidRPr="00D63B63" w:rsidTr="004B67E3">
        <w:trPr>
          <w:trHeight w:val="454"/>
          <w:jc w:val="center"/>
        </w:trPr>
        <w:tc>
          <w:tcPr>
            <w:tcW w:w="9639"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前</w:t>
            </w:r>
            <w:r w:rsidRPr="00D63B63">
              <w:rPr>
                <w:rFonts w:ascii="Times New Roman" w:hAnsi="Times New Roman" w:cs="Times New Roman"/>
                <w:szCs w:val="21"/>
              </w:rPr>
              <w:t>10</w:t>
            </w:r>
            <w:r w:rsidRPr="00D63B63">
              <w:rPr>
                <w:rFonts w:ascii="Times New Roman" w:hAnsi="Times New Roman" w:cs="Times New Roman"/>
                <w:szCs w:val="21"/>
              </w:rPr>
              <w:t>名无限售条件股东持股情况</w:t>
            </w:r>
          </w:p>
        </w:tc>
      </w:tr>
      <w:tr w:rsidR="009A7BEF" w:rsidRPr="00D63B63" w:rsidTr="004B67E3">
        <w:trPr>
          <w:trHeight w:val="454"/>
          <w:jc w:val="center"/>
        </w:trPr>
        <w:tc>
          <w:tcPr>
            <w:tcW w:w="3402"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股东名称</w:t>
            </w:r>
          </w:p>
        </w:tc>
        <w:tc>
          <w:tcPr>
            <w:tcW w:w="2410"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AF28E8" w:rsidRDefault="00A82070" w:rsidP="0073549F">
            <w:pPr>
              <w:jc w:val="center"/>
              <w:rPr>
                <w:rFonts w:ascii="Times New Roman" w:hAnsi="Times New Roman" w:cs="Times New Roman"/>
                <w:szCs w:val="21"/>
              </w:rPr>
            </w:pPr>
            <w:r w:rsidRPr="00D63B63">
              <w:rPr>
                <w:rFonts w:ascii="Times New Roman" w:hAnsi="Times New Roman" w:cs="Times New Roman"/>
                <w:szCs w:val="21"/>
              </w:rPr>
              <w:t>持有无限售条件</w:t>
            </w:r>
          </w:p>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股份数量</w:t>
            </w:r>
          </w:p>
        </w:tc>
        <w:tc>
          <w:tcPr>
            <w:tcW w:w="3827"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股份种类</w:t>
            </w:r>
          </w:p>
        </w:tc>
      </w:tr>
      <w:tr w:rsidR="009A7BEF" w:rsidRPr="00D63B63" w:rsidTr="004B67E3">
        <w:trPr>
          <w:trHeight w:val="454"/>
          <w:jc w:val="center"/>
        </w:trPr>
        <w:tc>
          <w:tcPr>
            <w:tcW w:w="3402" w:type="dxa"/>
            <w:gridSpan w:val="2"/>
            <w:vMerge/>
            <w:tcBorders>
              <w:top w:val="single" w:sz="2" w:space="0" w:color="auto"/>
              <w:left w:val="single" w:sz="2" w:space="0" w:color="auto"/>
              <w:bottom w:val="single" w:sz="2" w:space="0" w:color="auto"/>
              <w:right w:val="single" w:sz="2" w:space="0" w:color="auto"/>
            </w:tcBorders>
            <w:vAlign w:val="center"/>
          </w:tcPr>
          <w:p w:rsidR="009A7BEF" w:rsidRPr="00D63B63" w:rsidRDefault="009A7BEF" w:rsidP="0073549F">
            <w:pPr>
              <w:rPr>
                <w:rFonts w:ascii="Times New Roman" w:hAnsi="Times New Roman" w:cs="Times New Roman"/>
                <w:szCs w:val="21"/>
              </w:rPr>
            </w:pPr>
          </w:p>
        </w:tc>
        <w:tc>
          <w:tcPr>
            <w:tcW w:w="2410" w:type="dxa"/>
            <w:gridSpan w:val="2"/>
            <w:vMerge/>
            <w:tcBorders>
              <w:top w:val="single" w:sz="2" w:space="0" w:color="auto"/>
              <w:left w:val="single" w:sz="2" w:space="0" w:color="auto"/>
              <w:bottom w:val="single" w:sz="2" w:space="0" w:color="auto"/>
              <w:right w:val="single" w:sz="2" w:space="0" w:color="auto"/>
            </w:tcBorders>
            <w:vAlign w:val="center"/>
          </w:tcPr>
          <w:p w:rsidR="009A7BEF" w:rsidRPr="00D63B63" w:rsidRDefault="009A7BEF" w:rsidP="0073549F">
            <w:pPr>
              <w:rPr>
                <w:rFonts w:ascii="Times New Roman" w:hAnsi="Times New Roman" w:cs="Times New Roman"/>
                <w:szCs w:val="21"/>
              </w:rPr>
            </w:pPr>
          </w:p>
        </w:tc>
        <w:tc>
          <w:tcPr>
            <w:tcW w:w="198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股份种类</w:t>
            </w:r>
          </w:p>
        </w:tc>
        <w:tc>
          <w:tcPr>
            <w:tcW w:w="18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center"/>
              <w:rPr>
                <w:rFonts w:ascii="Times New Roman" w:hAnsi="Times New Roman" w:cs="Times New Roman"/>
                <w:szCs w:val="21"/>
              </w:rPr>
            </w:pPr>
            <w:r w:rsidRPr="00D63B63">
              <w:rPr>
                <w:rFonts w:ascii="Times New Roman" w:hAnsi="Times New Roman" w:cs="Times New Roman"/>
                <w:szCs w:val="21"/>
              </w:rPr>
              <w:t>数量</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崇义章源投资控股有限公司</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728,616,456</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728,616,456</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柴长茂</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15,708,000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15,708,000</w:t>
            </w:r>
          </w:p>
        </w:tc>
      </w:tr>
      <w:tr w:rsidR="009A7BEF" w:rsidRPr="00D63B63" w:rsidTr="004B67E3">
        <w:trPr>
          <w:trHeight w:val="891"/>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图灵私募基金管理（海南）有限公司－图灵璟龙一号私募证券投资基金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6,732,620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6,732,620</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香港中央结算有限公司</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6,114,138</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6,114,138</w:t>
            </w:r>
          </w:p>
        </w:tc>
      </w:tr>
      <w:tr w:rsidR="009A7BEF" w:rsidRPr="00D63B63" w:rsidTr="004B67E3">
        <w:trPr>
          <w:trHeight w:val="67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中国工商银行股份有限公司－诺安灵活配置混合型证券投资基金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3,600,000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3,600,000</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丁伟建</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3,276,672</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3,276,672</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赵玉兰</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2,976,220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2,976,220</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邬伟民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2,781,797</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2,781,797</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张林</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2,540,600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2,540,600</w:t>
            </w:r>
          </w:p>
        </w:tc>
      </w:tr>
      <w:tr w:rsidR="009A7BEF" w:rsidRPr="00D63B63" w:rsidTr="004B67E3">
        <w:trPr>
          <w:trHeight w:val="454"/>
          <w:jc w:val="center"/>
        </w:trPr>
        <w:tc>
          <w:tcPr>
            <w:tcW w:w="340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王成华</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right"/>
              <w:rPr>
                <w:rFonts w:ascii="Times New Roman" w:hAnsi="Times New Roman" w:cs="Times New Roman"/>
                <w:szCs w:val="21"/>
              </w:rPr>
            </w:pPr>
            <w:r w:rsidRPr="00D63B63">
              <w:rPr>
                <w:rFonts w:ascii="Times New Roman" w:hAnsi="Times New Roman" w:cs="Times New Roman"/>
                <w:szCs w:val="21"/>
              </w:rPr>
              <w:t>2,275,520</w:t>
            </w:r>
          </w:p>
        </w:tc>
        <w:tc>
          <w:tcPr>
            <w:tcW w:w="1985"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rPr>
                <w:rFonts w:ascii="Times New Roman" w:hAnsi="Times New Roman" w:cs="Times New Roman"/>
                <w:szCs w:val="21"/>
              </w:rPr>
            </w:pPr>
            <w:r w:rsidRPr="00D63B63">
              <w:rPr>
                <w:rFonts w:ascii="Times New Roman" w:hAnsi="Times New Roman" w:cs="Times New Roman"/>
                <w:szCs w:val="21"/>
              </w:rPr>
              <w:t>人民币普通股</w:t>
            </w:r>
          </w:p>
        </w:tc>
        <w:tc>
          <w:tcPr>
            <w:tcW w:w="1842" w:type="dxa"/>
            <w:gridSpan w:val="2"/>
            <w:tcBorders>
              <w:top w:val="single" w:sz="2" w:space="0" w:color="auto"/>
              <w:left w:val="single" w:sz="2" w:space="0" w:color="auto"/>
              <w:bottom w:val="single" w:sz="2" w:space="0" w:color="auto"/>
              <w:right w:val="single" w:sz="2" w:space="0" w:color="auto"/>
            </w:tcBorders>
            <w:vAlign w:val="center"/>
          </w:tcPr>
          <w:p w:rsidR="009A7BEF" w:rsidRPr="00D63B63" w:rsidRDefault="00420737" w:rsidP="0073549F">
            <w:pPr>
              <w:jc w:val="right"/>
              <w:rPr>
                <w:rFonts w:ascii="Times New Roman" w:hAnsi="Times New Roman" w:cs="Times New Roman"/>
                <w:szCs w:val="21"/>
              </w:rPr>
            </w:pPr>
            <w:r w:rsidRPr="00D63B63">
              <w:rPr>
                <w:rFonts w:ascii="Times New Roman" w:hAnsi="Times New Roman" w:cs="Times New Roman"/>
                <w:szCs w:val="21"/>
              </w:rPr>
              <w:t>2,275,520</w:t>
            </w:r>
          </w:p>
        </w:tc>
      </w:tr>
      <w:tr w:rsidR="009A7BEF" w:rsidRPr="00D63B63" w:rsidTr="004B67E3">
        <w:trPr>
          <w:trHeight w:val="1418"/>
          <w:jc w:val="center"/>
        </w:trPr>
        <w:tc>
          <w:tcPr>
            <w:tcW w:w="340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上述股东关联关系或一致行动的说明</w:t>
            </w:r>
          </w:p>
        </w:tc>
        <w:tc>
          <w:tcPr>
            <w:tcW w:w="6237" w:type="dxa"/>
            <w:gridSpan w:val="6"/>
            <w:tcBorders>
              <w:top w:val="single" w:sz="2" w:space="0" w:color="auto"/>
              <w:left w:val="single" w:sz="2" w:space="0" w:color="auto"/>
              <w:bottom w:val="single" w:sz="2" w:space="0" w:color="auto"/>
              <w:right w:val="single" w:sz="2" w:space="0" w:color="auto"/>
            </w:tcBorders>
            <w:vAlign w:val="center"/>
          </w:tcPr>
          <w:p w:rsidR="009A7BEF" w:rsidRPr="00D63B63" w:rsidRDefault="00F849F4" w:rsidP="0073549F">
            <w:pPr>
              <w:jc w:val="both"/>
              <w:rPr>
                <w:rFonts w:ascii="Times New Roman" w:hAnsi="Times New Roman" w:cs="Times New Roman"/>
                <w:szCs w:val="21"/>
              </w:rPr>
            </w:pPr>
            <w:r w:rsidRPr="00D63B63">
              <w:rPr>
                <w:rFonts w:ascii="Times New Roman" w:hAnsi="Times New Roman" w:cs="Times New Roman"/>
                <w:szCs w:val="21"/>
              </w:rPr>
              <w:t>崇义章源投资控股有限公司</w:t>
            </w:r>
            <w:r w:rsidR="00A82070" w:rsidRPr="00D63B63">
              <w:rPr>
                <w:rFonts w:ascii="Times New Roman" w:hAnsi="Times New Roman" w:cs="Times New Roman"/>
                <w:szCs w:val="21"/>
              </w:rPr>
              <w:t>与其他股东之间不存在关联关系，也不属于《上市公司收购管理办法》规定的一致行动人。截至本报告期末，公司未收到上述其他股东之间是否存在关联关系的证明文件，未知上述其他股东之间是否存在关联关系，以及是否属于《上市公司收购管理办法》中规定的一致行动人。</w:t>
            </w:r>
          </w:p>
        </w:tc>
      </w:tr>
      <w:tr w:rsidR="009A7BEF" w:rsidRPr="00D63B63" w:rsidTr="004B67E3">
        <w:trPr>
          <w:trHeight w:val="2118"/>
          <w:jc w:val="center"/>
        </w:trPr>
        <w:tc>
          <w:tcPr>
            <w:tcW w:w="340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前</w:t>
            </w:r>
            <w:r w:rsidRPr="00D63B63">
              <w:rPr>
                <w:rFonts w:ascii="Times New Roman" w:hAnsi="Times New Roman" w:cs="Times New Roman"/>
                <w:szCs w:val="21"/>
              </w:rPr>
              <w:t>10</w:t>
            </w:r>
            <w:r w:rsidRPr="00D63B63">
              <w:rPr>
                <w:rFonts w:ascii="Times New Roman" w:hAnsi="Times New Roman" w:cs="Times New Roman"/>
                <w:szCs w:val="21"/>
              </w:rPr>
              <w:t>名股东参与融资融券业务情况说明（如有）</w:t>
            </w:r>
          </w:p>
        </w:tc>
        <w:tc>
          <w:tcPr>
            <w:tcW w:w="6237" w:type="dxa"/>
            <w:gridSpan w:val="6"/>
            <w:tcBorders>
              <w:top w:val="single" w:sz="2" w:space="0" w:color="auto"/>
              <w:left w:val="single" w:sz="2" w:space="0" w:color="auto"/>
              <w:bottom w:val="single" w:sz="2" w:space="0" w:color="auto"/>
              <w:right w:val="single" w:sz="2" w:space="0" w:color="auto"/>
            </w:tcBorders>
            <w:vAlign w:val="center"/>
          </w:tcPr>
          <w:p w:rsidR="009A7BEF" w:rsidRPr="00D63B63" w:rsidRDefault="00A82070" w:rsidP="0073549F">
            <w:pPr>
              <w:jc w:val="both"/>
              <w:rPr>
                <w:rFonts w:ascii="Times New Roman" w:hAnsi="Times New Roman" w:cs="Times New Roman"/>
                <w:szCs w:val="21"/>
              </w:rPr>
            </w:pPr>
            <w:r w:rsidRPr="00D63B63">
              <w:rPr>
                <w:rFonts w:ascii="Times New Roman" w:hAnsi="Times New Roman" w:cs="Times New Roman"/>
                <w:szCs w:val="21"/>
              </w:rPr>
              <w:t>股东柴长茂通过西南证券股份有限公司客户信用交易担保证券账户持有</w:t>
            </w:r>
            <w:r w:rsidRPr="00D63B63">
              <w:rPr>
                <w:rFonts w:ascii="Times New Roman" w:hAnsi="Times New Roman" w:cs="Times New Roman"/>
                <w:szCs w:val="21"/>
              </w:rPr>
              <w:t>15,708,000</w:t>
            </w:r>
            <w:r w:rsidRPr="00D63B63">
              <w:rPr>
                <w:rFonts w:ascii="Times New Roman" w:hAnsi="Times New Roman" w:cs="Times New Roman"/>
                <w:szCs w:val="21"/>
              </w:rPr>
              <w:t>股，通过普通证券账户持有</w:t>
            </w:r>
            <w:r w:rsidRPr="00D63B63">
              <w:rPr>
                <w:rFonts w:ascii="Times New Roman" w:hAnsi="Times New Roman" w:cs="Times New Roman"/>
                <w:szCs w:val="21"/>
              </w:rPr>
              <w:t>0</w:t>
            </w:r>
            <w:r w:rsidRPr="00D63B63">
              <w:rPr>
                <w:rFonts w:ascii="Times New Roman" w:hAnsi="Times New Roman" w:cs="Times New Roman"/>
                <w:szCs w:val="21"/>
              </w:rPr>
              <w:t>股；股东丁伟建通过华泰证券股份有限公司客户信用交易担保证券账户持有</w:t>
            </w:r>
            <w:r w:rsidRPr="00D63B63">
              <w:rPr>
                <w:rFonts w:ascii="Times New Roman" w:hAnsi="Times New Roman" w:cs="Times New Roman"/>
                <w:szCs w:val="21"/>
              </w:rPr>
              <w:t>3,140,172</w:t>
            </w:r>
            <w:r w:rsidRPr="00D63B63">
              <w:rPr>
                <w:rFonts w:ascii="Times New Roman" w:hAnsi="Times New Roman" w:cs="Times New Roman"/>
                <w:szCs w:val="21"/>
              </w:rPr>
              <w:t>股，通过普通证券账户持有</w:t>
            </w:r>
            <w:r w:rsidRPr="00D63B63">
              <w:rPr>
                <w:rFonts w:ascii="Times New Roman" w:hAnsi="Times New Roman" w:cs="Times New Roman"/>
                <w:szCs w:val="21"/>
              </w:rPr>
              <w:t>136,500</w:t>
            </w:r>
            <w:r w:rsidRPr="00D63B63">
              <w:rPr>
                <w:rFonts w:ascii="Times New Roman" w:hAnsi="Times New Roman" w:cs="Times New Roman"/>
                <w:szCs w:val="21"/>
              </w:rPr>
              <w:t>股；股东赵玉兰通过东北证券股份有限公司客户信用交易担保证券账户持有</w:t>
            </w:r>
            <w:r w:rsidRPr="00D63B63">
              <w:rPr>
                <w:rFonts w:ascii="Times New Roman" w:hAnsi="Times New Roman" w:cs="Times New Roman"/>
                <w:szCs w:val="21"/>
              </w:rPr>
              <w:t>2,976,220</w:t>
            </w:r>
            <w:r w:rsidRPr="00D63B63">
              <w:rPr>
                <w:rFonts w:ascii="Times New Roman" w:hAnsi="Times New Roman" w:cs="Times New Roman"/>
                <w:szCs w:val="21"/>
              </w:rPr>
              <w:t>股，通过普通证券账户持有</w:t>
            </w:r>
            <w:r w:rsidRPr="00D63B63">
              <w:rPr>
                <w:rFonts w:ascii="Times New Roman" w:hAnsi="Times New Roman" w:cs="Times New Roman"/>
                <w:szCs w:val="21"/>
              </w:rPr>
              <w:t>0</w:t>
            </w:r>
            <w:r w:rsidRPr="00D63B63">
              <w:rPr>
                <w:rFonts w:ascii="Times New Roman" w:hAnsi="Times New Roman" w:cs="Times New Roman"/>
                <w:szCs w:val="21"/>
              </w:rPr>
              <w:t>股；股东王成华通过国元证券股份有限公司客户信用交易担保证券账户持有</w:t>
            </w:r>
            <w:r w:rsidRPr="00D63B63">
              <w:rPr>
                <w:rFonts w:ascii="Times New Roman" w:hAnsi="Times New Roman" w:cs="Times New Roman"/>
                <w:szCs w:val="21"/>
              </w:rPr>
              <w:t>2,275,520</w:t>
            </w:r>
            <w:r w:rsidRPr="00D63B63">
              <w:rPr>
                <w:rFonts w:ascii="Times New Roman" w:hAnsi="Times New Roman" w:cs="Times New Roman"/>
                <w:szCs w:val="21"/>
              </w:rPr>
              <w:t>股，通过普通证券账户持有</w:t>
            </w:r>
            <w:r w:rsidRPr="00D63B63">
              <w:rPr>
                <w:rFonts w:ascii="Times New Roman" w:hAnsi="Times New Roman" w:cs="Times New Roman"/>
                <w:szCs w:val="21"/>
              </w:rPr>
              <w:t>0</w:t>
            </w:r>
            <w:r w:rsidRPr="00D63B63">
              <w:rPr>
                <w:rFonts w:ascii="Times New Roman" w:hAnsi="Times New Roman" w:cs="Times New Roman"/>
                <w:szCs w:val="21"/>
              </w:rPr>
              <w:t>股。</w:t>
            </w:r>
          </w:p>
        </w:tc>
      </w:tr>
    </w:tbl>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r w:rsidRPr="007E0203">
        <w:rPr>
          <w:rFonts w:ascii="Times New Roman" w:hAnsi="Times New Roman" w:cs="Times New Roman"/>
          <w:b/>
          <w:bCs/>
        </w:rPr>
        <w:t>持股</w:t>
      </w:r>
      <w:r w:rsidRPr="007E0203">
        <w:rPr>
          <w:rFonts w:ascii="Times New Roman" w:hAnsi="Times New Roman" w:cs="Times New Roman"/>
          <w:b/>
          <w:bCs/>
        </w:rPr>
        <w:t>5%</w:t>
      </w:r>
      <w:r w:rsidRPr="007E0203">
        <w:rPr>
          <w:rFonts w:ascii="Times New Roman" w:hAnsi="Times New Roman" w:cs="Times New Roman"/>
          <w:b/>
          <w:bCs/>
        </w:rPr>
        <w:t>以上股东、前</w:t>
      </w:r>
      <w:r w:rsidRPr="007E0203">
        <w:rPr>
          <w:rFonts w:ascii="Times New Roman" w:hAnsi="Times New Roman" w:cs="Times New Roman"/>
          <w:b/>
          <w:bCs/>
        </w:rPr>
        <w:t>10</w:t>
      </w:r>
      <w:r w:rsidRPr="007E0203">
        <w:rPr>
          <w:rFonts w:ascii="Times New Roman" w:hAnsi="Times New Roman" w:cs="Times New Roman"/>
          <w:b/>
          <w:bCs/>
        </w:rPr>
        <w:t>名股东及前</w:t>
      </w:r>
      <w:r w:rsidRPr="007E0203">
        <w:rPr>
          <w:rFonts w:ascii="Times New Roman" w:hAnsi="Times New Roman" w:cs="Times New Roman"/>
          <w:b/>
          <w:bCs/>
        </w:rPr>
        <w:t>10</w:t>
      </w:r>
      <w:r w:rsidRPr="007E0203">
        <w:rPr>
          <w:rFonts w:ascii="Times New Roman" w:hAnsi="Times New Roman" w:cs="Times New Roman"/>
          <w:b/>
          <w:bCs/>
        </w:rPr>
        <w:t>名无限售流通股股东参与转融通业务出借股份情况</w:t>
      </w:r>
    </w:p>
    <w:p w:rsidR="009A7BEF" w:rsidRPr="00D63B63" w:rsidRDefault="00A82070" w:rsidP="00420737">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r w:rsidRPr="007E0203">
        <w:rPr>
          <w:rFonts w:ascii="Times New Roman" w:hAnsi="Times New Roman" w:cs="Times New Roman"/>
          <w:b/>
          <w:bCs/>
        </w:rPr>
        <w:t>前</w:t>
      </w:r>
      <w:r w:rsidRPr="007E0203">
        <w:rPr>
          <w:rFonts w:ascii="Times New Roman" w:hAnsi="Times New Roman" w:cs="Times New Roman"/>
          <w:b/>
          <w:bCs/>
        </w:rPr>
        <w:t>10</w:t>
      </w:r>
      <w:r w:rsidRPr="007E0203">
        <w:rPr>
          <w:rFonts w:ascii="Times New Roman" w:hAnsi="Times New Roman" w:cs="Times New Roman"/>
          <w:b/>
          <w:bCs/>
        </w:rPr>
        <w:t>名股东及前</w:t>
      </w:r>
      <w:r w:rsidRPr="007E0203">
        <w:rPr>
          <w:rFonts w:ascii="Times New Roman" w:hAnsi="Times New Roman" w:cs="Times New Roman"/>
          <w:b/>
          <w:bCs/>
        </w:rPr>
        <w:t>10</w:t>
      </w:r>
      <w:r w:rsidRPr="007E0203">
        <w:rPr>
          <w:rFonts w:ascii="Times New Roman" w:hAnsi="Times New Roman" w:cs="Times New Roman"/>
          <w:b/>
          <w:bCs/>
        </w:rPr>
        <w:t>名无限售流通股股东因转融通出借</w:t>
      </w:r>
      <w:r w:rsidRPr="007E0203">
        <w:rPr>
          <w:rFonts w:ascii="Times New Roman" w:hAnsi="Times New Roman" w:cs="Times New Roman"/>
          <w:b/>
          <w:bCs/>
        </w:rPr>
        <w:t>/</w:t>
      </w:r>
      <w:r w:rsidRPr="007E0203">
        <w:rPr>
          <w:rFonts w:ascii="Times New Roman" w:hAnsi="Times New Roman" w:cs="Times New Roman"/>
          <w:b/>
          <w:bCs/>
        </w:rPr>
        <w:t>归还原因导致较上期发生变化</w:t>
      </w:r>
    </w:p>
    <w:p w:rsidR="009A7BEF" w:rsidRPr="00D63B63" w:rsidRDefault="00A82070" w:rsidP="00420737">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00F849F4"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7" w:name="_Toc988895"/>
      <w:r w:rsidRPr="007E0203">
        <w:rPr>
          <w:rFonts w:ascii="Times New Roman" w:hAnsi="Times New Roman" w:cs="Times New Roman"/>
          <w:b/>
          <w:bCs/>
        </w:rPr>
        <w:t>（二）公司优先股股东总数及前</w:t>
      </w:r>
      <w:r w:rsidRPr="007E0203">
        <w:rPr>
          <w:rFonts w:ascii="Times New Roman" w:hAnsi="Times New Roman" w:cs="Times New Roman"/>
          <w:b/>
          <w:bCs/>
        </w:rPr>
        <w:t>10</w:t>
      </w:r>
      <w:r w:rsidRPr="007E0203">
        <w:rPr>
          <w:rFonts w:ascii="Times New Roman" w:hAnsi="Times New Roman" w:cs="Times New Roman"/>
          <w:b/>
          <w:bCs/>
        </w:rPr>
        <w:t>名优先股股东持股情况表</w:t>
      </w:r>
      <w:bookmarkEnd w:id="7"/>
    </w:p>
    <w:p w:rsidR="009A7BEF" w:rsidRPr="00D63B63" w:rsidRDefault="00A82070" w:rsidP="00420737">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8" w:name="_Toc988896"/>
      <w:r w:rsidRPr="007E0203">
        <w:rPr>
          <w:rFonts w:ascii="Times New Roman" w:hAnsi="Times New Roman" w:cs="Times New Roman"/>
          <w:b/>
          <w:bCs/>
        </w:rPr>
        <w:t>三、其他重要事项</w:t>
      </w:r>
      <w:bookmarkEnd w:id="8"/>
    </w:p>
    <w:p w:rsidR="009A7BEF" w:rsidRPr="00D63B63" w:rsidRDefault="00A82070" w:rsidP="00420737">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003640B4"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9" w:name="_Toc988897"/>
      <w:r w:rsidRPr="007E0203">
        <w:rPr>
          <w:rFonts w:ascii="Times New Roman" w:hAnsi="Times New Roman" w:cs="Times New Roman"/>
          <w:b/>
          <w:bCs/>
        </w:rPr>
        <w:t>四、季度财务报表</w:t>
      </w:r>
      <w:bookmarkEnd w:id="9"/>
    </w:p>
    <w:p w:rsidR="009A7BEF" w:rsidRPr="007E0203" w:rsidRDefault="00A82070" w:rsidP="007E0203">
      <w:pPr>
        <w:pStyle w:val="a3"/>
        <w:spacing w:beforeLines="50" w:before="156" w:beforeAutospacing="0" w:afterLines="50" w:after="156" w:afterAutospacing="0" w:line="360" w:lineRule="auto"/>
        <w:jc w:val="both"/>
        <w:rPr>
          <w:rFonts w:ascii="Times New Roman" w:hAnsi="Times New Roman" w:cs="Times New Roman"/>
          <w:b/>
          <w:bCs/>
        </w:rPr>
      </w:pPr>
      <w:bookmarkStart w:id="10" w:name="_Toc988898"/>
      <w:r w:rsidRPr="007E0203">
        <w:rPr>
          <w:rFonts w:ascii="Times New Roman" w:hAnsi="Times New Roman" w:cs="Times New Roman"/>
          <w:b/>
          <w:bCs/>
        </w:rPr>
        <w:t>（一）财务报表</w:t>
      </w:r>
      <w:bookmarkEnd w:id="10"/>
    </w:p>
    <w:p w:rsidR="009A7BEF" w:rsidRPr="00D63B63" w:rsidRDefault="00F849F4" w:rsidP="007E0203">
      <w:pPr>
        <w:spacing w:beforeLines="50" w:before="156" w:afterLines="50" w:after="156" w:line="360" w:lineRule="auto"/>
        <w:jc w:val="both"/>
        <w:rPr>
          <w:rFonts w:ascii="Times New Roman" w:hAnsi="Times New Roman" w:cs="Times New Roman"/>
          <w:b/>
          <w:sz w:val="24"/>
          <w:szCs w:val="24"/>
        </w:rPr>
      </w:pPr>
      <w:bookmarkStart w:id="11" w:name="_Toc988899"/>
      <w:r w:rsidRPr="00D63B63">
        <w:rPr>
          <w:rFonts w:ascii="Times New Roman" w:hAnsi="Times New Roman" w:cs="Times New Roman"/>
          <w:b/>
          <w:sz w:val="24"/>
          <w:szCs w:val="24"/>
        </w:rPr>
        <w:t xml:space="preserve">1. </w:t>
      </w:r>
      <w:r w:rsidR="00A82070" w:rsidRPr="00D63B63">
        <w:rPr>
          <w:rFonts w:ascii="Times New Roman" w:hAnsi="Times New Roman" w:cs="Times New Roman"/>
          <w:b/>
          <w:sz w:val="24"/>
          <w:szCs w:val="24"/>
        </w:rPr>
        <w:t>合并资产负债表</w:t>
      </w:r>
      <w:bookmarkEnd w:id="11"/>
    </w:p>
    <w:p w:rsidR="009A7BEF" w:rsidRPr="00D63B63" w:rsidRDefault="00A82070" w:rsidP="00F849F4">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编制单位：崇义章源钨业股份有限公司</w:t>
      </w:r>
    </w:p>
    <w:p w:rsidR="00F571A0" w:rsidRPr="00D63B63" w:rsidRDefault="00F571A0">
      <w:pPr>
        <w:spacing w:line="240" w:lineRule="exact"/>
        <w:jc w:val="center"/>
        <w:rPr>
          <w:rFonts w:ascii="Times New Roman" w:eastAsia="宋体" w:hAnsi="Times New Roman" w:cs="Times New Roman"/>
          <w:szCs w:val="21"/>
        </w:rPr>
      </w:pPr>
    </w:p>
    <w:p w:rsidR="009A7BEF" w:rsidRPr="00D63B63" w:rsidRDefault="00F571A0">
      <w:pPr>
        <w:spacing w:line="240" w:lineRule="exact"/>
        <w:jc w:val="center"/>
        <w:rPr>
          <w:rFonts w:ascii="Times New Roman" w:eastAsia="宋体" w:hAnsi="Times New Roman" w:cs="Times New Roman"/>
          <w:szCs w:val="21"/>
        </w:rPr>
      </w:pPr>
      <w:r w:rsidRPr="00D63B63">
        <w:rPr>
          <w:rFonts w:ascii="Times New Roman" w:eastAsia="宋体" w:hAnsi="Times New Roman" w:cs="Times New Roman"/>
          <w:szCs w:val="21"/>
        </w:rPr>
        <w:t>2024</w:t>
      </w:r>
      <w:r w:rsidRPr="00D63B63">
        <w:rPr>
          <w:rFonts w:ascii="Times New Roman" w:eastAsia="宋体" w:hAnsi="Times New Roman" w:cs="Times New Roman"/>
          <w:szCs w:val="21"/>
        </w:rPr>
        <w:t>年</w:t>
      </w:r>
      <w:r w:rsidRPr="00D63B63">
        <w:rPr>
          <w:rFonts w:ascii="Times New Roman" w:eastAsia="宋体" w:hAnsi="Times New Roman" w:cs="Times New Roman"/>
          <w:szCs w:val="21"/>
        </w:rPr>
        <w:t>03</w:t>
      </w:r>
      <w:r w:rsidRPr="00D63B63">
        <w:rPr>
          <w:rFonts w:ascii="Times New Roman" w:eastAsia="宋体" w:hAnsi="Times New Roman" w:cs="Times New Roman"/>
          <w:szCs w:val="21"/>
        </w:rPr>
        <w:t>月</w:t>
      </w:r>
      <w:r w:rsidRPr="00D63B63">
        <w:rPr>
          <w:rFonts w:ascii="Times New Roman" w:eastAsia="宋体" w:hAnsi="Times New Roman" w:cs="Times New Roman"/>
          <w:szCs w:val="21"/>
        </w:rPr>
        <w:t>31</w:t>
      </w:r>
      <w:r w:rsidRPr="00D63B63">
        <w:rPr>
          <w:rFonts w:ascii="Times New Roman" w:eastAsia="宋体" w:hAnsi="Times New Roman" w:cs="Times New Roman"/>
          <w:szCs w:val="21"/>
        </w:rPr>
        <w:t>日</w:t>
      </w:r>
    </w:p>
    <w:p w:rsidR="009A7BEF" w:rsidRPr="00D63B63" w:rsidRDefault="00A82070" w:rsidP="00420737">
      <w:pPr>
        <w:jc w:val="right"/>
        <w:rPr>
          <w:rFonts w:ascii="Times New Roman" w:eastAsia="宋体" w:hAnsi="Times New Roman" w:cs="Times New Roman"/>
          <w:szCs w:val="21"/>
        </w:rPr>
      </w:pPr>
      <w:r w:rsidRPr="00D63B63">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期初余额</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410,792,011.94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660,541,033.05</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4,907,602.95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5,496,602.95</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669,567,385.64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359,127,329.89</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170,053,040.86</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205,177,930.33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38,179,776.50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43,989,244.57</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4,794,602.53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2,734,540.34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500" w:firstLine="1050"/>
              <w:rPr>
                <w:rFonts w:ascii="Times New Roman" w:hAnsi="Times New Roman" w:cs="Times New Roman"/>
                <w:szCs w:val="21"/>
              </w:rPr>
            </w:pPr>
            <w:r w:rsidRPr="00D63B63">
              <w:rPr>
                <w:rFonts w:ascii="Times New Roman" w:hAnsi="Times New Roman" w:cs="Times New Roman"/>
                <w:szCs w:val="21"/>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1,338,838,584.00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1,486,972,401.57</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200" w:firstLine="420"/>
              <w:rPr>
                <w:rFonts w:ascii="Times New Roman" w:hAnsi="Times New Roman" w:cs="Times New Roman"/>
                <w:szCs w:val="21"/>
              </w:rPr>
            </w:pPr>
            <w:r w:rsidRPr="00D63B63">
              <w:rPr>
                <w:rFonts w:ascii="Times New Roman" w:hAnsi="Times New Roman" w:cs="Times New Roman"/>
                <w:szCs w:val="21"/>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5,987,812.60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2,314,343.03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2,643,120,817.02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2,766,353,425.73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111,499,346.35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107,674,937.53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3,817,920.00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3,817,920.00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10,058,298.55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10,228,081.18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1,185,624,824.99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1,208,735,399.62</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78,529,314.85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59,962,962.86</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4,975,115.80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2,021,112.71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397,903,881.48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409,211,575.08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200" w:firstLine="420"/>
              <w:rPr>
                <w:rFonts w:ascii="Times New Roman" w:hAnsi="Times New Roman" w:cs="Times New Roman"/>
                <w:szCs w:val="21"/>
              </w:rPr>
            </w:pPr>
            <w:r w:rsidRPr="00D63B63">
              <w:rPr>
                <w:rFonts w:ascii="Times New Roman" w:hAnsi="Times New Roman" w:cs="Times New Roman"/>
                <w:szCs w:val="21"/>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8,311,503.</w:t>
            </w:r>
            <w:r w:rsidR="00F537EE" w:rsidRPr="00D63B63">
              <w:rPr>
                <w:rFonts w:ascii="Times New Roman" w:hAnsi="Times New Roman" w:cs="Times New Roman"/>
                <w:szCs w:val="21"/>
              </w:rPr>
              <w:t>51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5,167,669.85</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200" w:firstLine="420"/>
              <w:rPr>
                <w:rFonts w:ascii="Times New Roman" w:hAnsi="Times New Roman" w:cs="Times New Roman"/>
                <w:szCs w:val="21"/>
              </w:rPr>
            </w:pPr>
            <w:r w:rsidRPr="00D63B63">
              <w:rPr>
                <w:rFonts w:ascii="Times New Roman" w:hAnsi="Times New Roman" w:cs="Times New Roman"/>
                <w:szCs w:val="21"/>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商誉</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28,860,290.08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27,191,254.74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14,745,208.13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12,769,670.83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288,012,655.38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262,631,312.08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2,132,338,359.</w:t>
            </w:r>
            <w:r w:rsidR="00F537EE" w:rsidRPr="00D63B63">
              <w:rPr>
                <w:rFonts w:ascii="Times New Roman" w:hAnsi="Times New Roman" w:cs="Times New Roman"/>
                <w:szCs w:val="21"/>
              </w:rPr>
              <w:t>12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2,109,411,896.48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w:t>
            </w:r>
            <w:r w:rsidR="00A72036" w:rsidRPr="00D63B63">
              <w:rPr>
                <w:rFonts w:ascii="Times New Roman" w:hAnsi="Times New Roman" w:cs="Times New Roman"/>
                <w:szCs w:val="21"/>
              </w:rPr>
              <w:t>775</w:t>
            </w:r>
            <w:r w:rsidRPr="00D63B63">
              <w:rPr>
                <w:rFonts w:ascii="Times New Roman" w:hAnsi="Times New Roman" w:cs="Times New Roman"/>
                <w:szCs w:val="21"/>
              </w:rPr>
              <w:t>,</w:t>
            </w:r>
            <w:r w:rsidR="00A72036" w:rsidRPr="00D63B63">
              <w:rPr>
                <w:rFonts w:ascii="Times New Roman" w:hAnsi="Times New Roman" w:cs="Times New Roman"/>
                <w:szCs w:val="21"/>
              </w:rPr>
              <w:t>459</w:t>
            </w:r>
            <w:r w:rsidRPr="00D63B63">
              <w:rPr>
                <w:rFonts w:ascii="Times New Roman" w:hAnsi="Times New Roman" w:cs="Times New Roman"/>
                <w:szCs w:val="21"/>
              </w:rPr>
              <w:t>,</w:t>
            </w:r>
            <w:r w:rsidR="00A72036" w:rsidRPr="00D63B63">
              <w:rPr>
                <w:rFonts w:ascii="Times New Roman" w:hAnsi="Times New Roman" w:cs="Times New Roman"/>
                <w:szCs w:val="21"/>
              </w:rPr>
              <w:t>176</w:t>
            </w:r>
            <w:r w:rsidRPr="00D63B63">
              <w:rPr>
                <w:rFonts w:ascii="Times New Roman" w:hAnsi="Times New Roman" w:cs="Times New Roman"/>
                <w:szCs w:val="21"/>
              </w:rPr>
              <w:t>.</w:t>
            </w:r>
            <w:r w:rsidR="00A72036" w:rsidRPr="00D63B63">
              <w:rPr>
                <w:rFonts w:ascii="Times New Roman" w:hAnsi="Times New Roman" w:cs="Times New Roman"/>
                <w:szCs w:val="21"/>
              </w:rPr>
              <w:t>14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4,875,765,322.21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1,025,167,420.90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887,846,520.88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217,122,500.00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361,470,000.00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115,965,082.03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163,110,108.60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24,152,246.09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29,239,311.03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67,124,106.07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93,571,940.64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39,685,749.92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37,843,071.24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9,673,151.99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8,461,305.36</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500" w:firstLine="1050"/>
              <w:rPr>
                <w:rFonts w:ascii="Times New Roman" w:hAnsi="Times New Roman" w:cs="Times New Roman"/>
                <w:szCs w:val="21"/>
              </w:rPr>
            </w:pPr>
            <w:r w:rsidRPr="00D63B63">
              <w:rPr>
                <w:rFonts w:ascii="Times New Roman" w:hAnsi="Times New Roman" w:cs="Times New Roman"/>
                <w:szCs w:val="21"/>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438,743,726.69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576,739,981.83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2,958,585.97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3,698,164.41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1,940,592,569.66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2,161,980,403.99</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615,800,000.00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519,450,000.00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500" w:firstLine="1050"/>
              <w:rPr>
                <w:rFonts w:ascii="Times New Roman" w:hAnsi="Times New Roman" w:cs="Times New Roman"/>
                <w:szCs w:val="21"/>
              </w:rPr>
            </w:pPr>
            <w:r w:rsidRPr="00D63B63">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3,209,542.12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503,517.68</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24,000,000.00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24,000,000.00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3,512,893.53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3,373,054.32</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102,994,776.59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107,992,310.49</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15,888,943.37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15,299,055.93</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765,406,155.61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670,617,938.42</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2,705,998,725.27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2,832,598,342.41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股本</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1,201,417,666.00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1,201,417,666.00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500" w:firstLine="1050"/>
              <w:rPr>
                <w:rFonts w:ascii="Times New Roman" w:hAnsi="Times New Roman" w:cs="Times New Roman"/>
                <w:szCs w:val="21"/>
              </w:rPr>
            </w:pPr>
            <w:r w:rsidRPr="00D63B63">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302,116,694.53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302,584,978.45</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805,035.37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804,905.46</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8,187,227.24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8,412,004.15</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265,378,211.84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265,378,211.84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285,285,180.03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258,078,649.49</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2,063,190,015.01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2,036,676,415.39</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6,270,435.86</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6,490,564.41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2,069,460,450.87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2,043,166,979.80</w:t>
            </w:r>
          </w:p>
        </w:tc>
      </w:tr>
      <w:tr w:rsidR="00A72036"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A72036" w:rsidRPr="00D63B63" w:rsidRDefault="00A72036" w:rsidP="00A459D3">
            <w:pPr>
              <w:rPr>
                <w:rFonts w:ascii="Times New Roman" w:hAnsi="Times New Roman" w:cs="Times New Roman"/>
                <w:szCs w:val="21"/>
              </w:rPr>
            </w:pPr>
            <w:r w:rsidRPr="00D63B63">
              <w:rPr>
                <w:rFonts w:ascii="Times New Roman" w:hAnsi="Times New Roman" w:cs="Times New Roman"/>
                <w:szCs w:val="21"/>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rsidR="00A72036" w:rsidRPr="00D63B63" w:rsidRDefault="00A72036" w:rsidP="00A459D3">
            <w:pPr>
              <w:jc w:val="right"/>
              <w:rPr>
                <w:rFonts w:ascii="Times New Roman" w:hAnsi="Times New Roman" w:cs="Times New Roman"/>
                <w:szCs w:val="21"/>
              </w:rPr>
            </w:pPr>
            <w:r w:rsidRPr="00D63B63">
              <w:rPr>
                <w:rFonts w:ascii="Times New Roman" w:hAnsi="Times New Roman" w:cs="Times New Roman"/>
                <w:szCs w:val="21"/>
              </w:rPr>
              <w:t>4,775,459,176.14</w:t>
            </w:r>
          </w:p>
        </w:tc>
        <w:tc>
          <w:tcPr>
            <w:tcW w:w="3213" w:type="dxa"/>
            <w:tcBorders>
              <w:top w:val="single" w:sz="2" w:space="0" w:color="auto"/>
              <w:left w:val="single" w:sz="2" w:space="0" w:color="auto"/>
              <w:bottom w:val="single" w:sz="2" w:space="0" w:color="auto"/>
              <w:right w:val="single" w:sz="2" w:space="0" w:color="auto"/>
            </w:tcBorders>
            <w:vAlign w:val="center"/>
          </w:tcPr>
          <w:p w:rsidR="00A72036" w:rsidRPr="00D63B63" w:rsidRDefault="00A72036" w:rsidP="00A459D3">
            <w:pPr>
              <w:jc w:val="right"/>
              <w:rPr>
                <w:rFonts w:ascii="Times New Roman" w:hAnsi="Times New Roman" w:cs="Times New Roman"/>
                <w:szCs w:val="21"/>
              </w:rPr>
            </w:pPr>
            <w:r w:rsidRPr="00D63B63">
              <w:rPr>
                <w:rFonts w:ascii="Times New Roman" w:hAnsi="Times New Roman" w:cs="Times New Roman"/>
                <w:szCs w:val="21"/>
              </w:rPr>
              <w:t>4,875,765,322.21</w:t>
            </w:r>
          </w:p>
        </w:tc>
      </w:tr>
    </w:tbl>
    <w:p w:rsidR="009A7BEF" w:rsidRPr="00D63B63" w:rsidRDefault="00A82070" w:rsidP="00420737">
      <w:pPr>
        <w:spacing w:line="360" w:lineRule="auto"/>
        <w:rPr>
          <w:rFonts w:ascii="Times New Roman" w:hAnsi="Times New Roman" w:cs="Times New Roman"/>
          <w:szCs w:val="21"/>
        </w:rPr>
      </w:pPr>
      <w:r w:rsidRPr="00D63B63">
        <w:rPr>
          <w:rFonts w:ascii="Times New Roman" w:hAnsi="Times New Roman" w:cs="Times New Roman"/>
          <w:szCs w:val="21"/>
        </w:rPr>
        <w:t>法定代表人：黄世春</w:t>
      </w:r>
      <w:r w:rsidR="00564E9B" w:rsidRPr="00D63B63">
        <w:rPr>
          <w:rFonts w:ascii="Times New Roman" w:hAnsi="Times New Roman" w:cs="Times New Roman"/>
          <w:szCs w:val="21"/>
        </w:rPr>
        <w:t xml:space="preserve">                         </w:t>
      </w:r>
      <w:r w:rsidRPr="00D63B63">
        <w:rPr>
          <w:rFonts w:ascii="Times New Roman" w:hAnsi="Times New Roman" w:cs="Times New Roman"/>
          <w:szCs w:val="21"/>
        </w:rPr>
        <w:t>主管会计工作负责人：范迪曜</w:t>
      </w:r>
      <w:r w:rsidR="00564E9B" w:rsidRPr="00D63B63">
        <w:rPr>
          <w:rFonts w:ascii="Times New Roman" w:hAnsi="Times New Roman" w:cs="Times New Roman"/>
          <w:szCs w:val="21"/>
        </w:rPr>
        <w:t xml:space="preserve">                       </w:t>
      </w:r>
      <w:r w:rsidRPr="00D63B63">
        <w:rPr>
          <w:rFonts w:ascii="Times New Roman" w:hAnsi="Times New Roman" w:cs="Times New Roman"/>
          <w:szCs w:val="21"/>
        </w:rPr>
        <w:t>会计机构负责人：黄如红</w:t>
      </w:r>
    </w:p>
    <w:p w:rsidR="009A7BEF" w:rsidRPr="00D63B63" w:rsidRDefault="00F849F4">
      <w:pPr>
        <w:pStyle w:val="3"/>
        <w:spacing w:line="280" w:lineRule="exact"/>
        <w:jc w:val="left"/>
        <w:rPr>
          <w:rFonts w:ascii="Times New Roman" w:hAnsi="Times New Roman" w:cs="Times New Roman"/>
          <w:b/>
          <w:bCs/>
          <w:sz w:val="24"/>
          <w:szCs w:val="24"/>
        </w:rPr>
      </w:pPr>
      <w:bookmarkStart w:id="12" w:name="_Toc988900"/>
      <w:r w:rsidRPr="00D63B63">
        <w:rPr>
          <w:rFonts w:ascii="Times New Roman" w:hAnsi="Times New Roman" w:cs="Times New Roman"/>
          <w:b/>
          <w:bCs/>
          <w:sz w:val="24"/>
          <w:szCs w:val="24"/>
        </w:rPr>
        <w:t xml:space="preserve">2. </w:t>
      </w:r>
      <w:r w:rsidR="00A82070" w:rsidRPr="00D63B63">
        <w:rPr>
          <w:rFonts w:ascii="Times New Roman" w:hAnsi="Times New Roman" w:cs="Times New Roman"/>
          <w:b/>
          <w:bCs/>
          <w:sz w:val="24"/>
          <w:szCs w:val="24"/>
        </w:rPr>
        <w:t>合并利润表</w:t>
      </w:r>
      <w:bookmarkEnd w:id="12"/>
    </w:p>
    <w:p w:rsidR="009A7BEF" w:rsidRPr="00D63B63" w:rsidRDefault="00A82070" w:rsidP="00420737">
      <w:pPr>
        <w:spacing w:before="40" w:after="40"/>
        <w:jc w:val="right"/>
        <w:rPr>
          <w:rFonts w:ascii="Times New Roman" w:eastAsia="宋体" w:hAnsi="Times New Roman" w:cs="Times New Roman"/>
          <w:szCs w:val="21"/>
        </w:rPr>
      </w:pPr>
      <w:r w:rsidRPr="00D63B63">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jc w:val="center"/>
              <w:rPr>
                <w:rFonts w:ascii="Times New Roman" w:hAnsi="Times New Roman" w:cs="Times New Roman"/>
                <w:szCs w:val="21"/>
              </w:rPr>
            </w:pPr>
            <w:r w:rsidRPr="00D63B63">
              <w:rPr>
                <w:rFonts w:ascii="Times New Roman" w:hAnsi="Times New Roman" w:cs="Times New Roman"/>
                <w:szCs w:val="21"/>
              </w:rPr>
              <w:t>上期发生额</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一、营业总收入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873,946,805.15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822,676,918.20</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其中：营业收入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873,946,805.15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822,676,918.20</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400" w:firstLine="840"/>
              <w:rPr>
                <w:rFonts w:ascii="Times New Roman" w:hAnsi="Times New Roman" w:cs="Times New Roman"/>
                <w:szCs w:val="21"/>
              </w:rPr>
            </w:pPr>
            <w:r w:rsidRPr="00D63B63">
              <w:rPr>
                <w:rFonts w:ascii="Times New Roman" w:hAnsi="Times New Roman" w:cs="Times New Roman"/>
                <w:szCs w:val="21"/>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400" w:firstLine="840"/>
              <w:rPr>
                <w:rFonts w:ascii="Times New Roman" w:hAnsi="Times New Roman" w:cs="Times New Roman"/>
                <w:szCs w:val="21"/>
              </w:rPr>
            </w:pPr>
            <w:r w:rsidRPr="00D63B63">
              <w:rPr>
                <w:rFonts w:ascii="Times New Roman" w:hAnsi="Times New Roman" w:cs="Times New Roman"/>
                <w:szCs w:val="21"/>
              </w:rPr>
              <w:t>已赚保费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400" w:firstLine="840"/>
              <w:rPr>
                <w:rFonts w:ascii="Times New Roman" w:hAnsi="Times New Roman" w:cs="Times New Roman"/>
                <w:szCs w:val="21"/>
              </w:rPr>
            </w:pPr>
            <w:r w:rsidRPr="00D63B63">
              <w:rPr>
                <w:rFonts w:ascii="Times New Roman" w:hAnsi="Times New Roman" w:cs="Times New Roman"/>
                <w:szCs w:val="21"/>
              </w:rPr>
              <w:t>手续费及佣金收入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rPr>
                <w:rFonts w:ascii="Times New Roman" w:hAnsi="Times New Roman" w:cs="Times New Roman"/>
                <w:szCs w:val="21"/>
              </w:rPr>
            </w:pPr>
            <w:r w:rsidRPr="00D63B63">
              <w:rPr>
                <w:rFonts w:ascii="Times New Roman" w:hAnsi="Times New Roman" w:cs="Times New Roman"/>
                <w:szCs w:val="21"/>
              </w:rPr>
              <w:t>二、营业总成本</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826,</w:t>
            </w:r>
            <w:r w:rsidR="00265B51" w:rsidRPr="00D63B63">
              <w:rPr>
                <w:rFonts w:ascii="Times New Roman" w:hAnsi="Times New Roman" w:cs="Times New Roman"/>
                <w:szCs w:val="21"/>
              </w:rPr>
              <w:t>126</w:t>
            </w:r>
            <w:r w:rsidRPr="00D63B63">
              <w:rPr>
                <w:rFonts w:ascii="Times New Roman" w:hAnsi="Times New Roman" w:cs="Times New Roman"/>
                <w:szCs w:val="21"/>
              </w:rPr>
              <w:t>,</w:t>
            </w:r>
            <w:r w:rsidR="00265B51" w:rsidRPr="00D63B63">
              <w:rPr>
                <w:rFonts w:ascii="Times New Roman" w:hAnsi="Times New Roman" w:cs="Times New Roman"/>
                <w:szCs w:val="21"/>
              </w:rPr>
              <w:t>585</w:t>
            </w:r>
            <w:r w:rsidRPr="00D63B63">
              <w:rPr>
                <w:rFonts w:ascii="Times New Roman" w:hAnsi="Times New Roman" w:cs="Times New Roman"/>
                <w:szCs w:val="21"/>
              </w:rPr>
              <w:t>.</w:t>
            </w:r>
            <w:r w:rsidR="00265B51" w:rsidRPr="00D63B63">
              <w:rPr>
                <w:rFonts w:ascii="Times New Roman" w:hAnsi="Times New Roman" w:cs="Times New Roman"/>
                <w:szCs w:val="21"/>
              </w:rPr>
              <w:t>79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771,245,995.00</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其中：营业成本</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731,811,153.02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691,863,266.58</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手续费及佣金支出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退保金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赔付支出净额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提取保险责任准备金净额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保单红利支出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分保费用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400" w:firstLine="840"/>
              <w:rPr>
                <w:rFonts w:ascii="Times New Roman" w:hAnsi="Times New Roman" w:cs="Times New Roman"/>
                <w:szCs w:val="21"/>
              </w:rPr>
            </w:pPr>
            <w:r w:rsidRPr="00D63B63">
              <w:rPr>
                <w:rFonts w:ascii="Times New Roman" w:hAnsi="Times New Roman" w:cs="Times New Roman"/>
                <w:szCs w:val="21"/>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5,156,052.17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3,009,307.76</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14,859,503.88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10,658,888.91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37,281,371.67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32,433,249.82</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14,502,565.</w:t>
            </w:r>
            <w:r w:rsidR="00265B51" w:rsidRPr="00D63B63">
              <w:rPr>
                <w:rFonts w:ascii="Times New Roman" w:hAnsi="Times New Roman" w:cs="Times New Roman"/>
                <w:szCs w:val="21"/>
              </w:rPr>
              <w:t>72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15,337,025.21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400" w:firstLine="840"/>
              <w:rPr>
                <w:rFonts w:ascii="Times New Roman" w:hAnsi="Times New Roman" w:cs="Times New Roman"/>
                <w:szCs w:val="21"/>
              </w:rPr>
            </w:pPr>
            <w:r w:rsidRPr="00D63B63">
              <w:rPr>
                <w:rFonts w:ascii="Times New Roman" w:hAnsi="Times New Roman" w:cs="Times New Roman"/>
                <w:szCs w:val="21"/>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22,</w:t>
            </w:r>
            <w:r w:rsidR="00265B51" w:rsidRPr="00D63B63">
              <w:rPr>
                <w:rFonts w:ascii="Times New Roman" w:hAnsi="Times New Roman" w:cs="Times New Roman"/>
                <w:szCs w:val="21"/>
              </w:rPr>
              <w:t>515</w:t>
            </w:r>
            <w:r w:rsidRPr="00D63B63">
              <w:rPr>
                <w:rFonts w:ascii="Times New Roman" w:hAnsi="Times New Roman" w:cs="Times New Roman"/>
                <w:szCs w:val="21"/>
              </w:rPr>
              <w:t>,</w:t>
            </w:r>
            <w:r w:rsidR="00265B51" w:rsidRPr="00D63B63">
              <w:rPr>
                <w:rFonts w:ascii="Times New Roman" w:hAnsi="Times New Roman" w:cs="Times New Roman"/>
                <w:szCs w:val="21"/>
              </w:rPr>
              <w:t>939</w:t>
            </w:r>
            <w:r w:rsidRPr="00D63B63">
              <w:rPr>
                <w:rFonts w:ascii="Times New Roman" w:hAnsi="Times New Roman" w:cs="Times New Roman"/>
                <w:szCs w:val="21"/>
              </w:rPr>
              <w:t>.</w:t>
            </w:r>
            <w:r w:rsidR="00265B51" w:rsidRPr="00D63B63">
              <w:rPr>
                <w:rFonts w:ascii="Times New Roman" w:hAnsi="Times New Roman" w:cs="Times New Roman"/>
                <w:szCs w:val="21"/>
              </w:rPr>
              <w:t>33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17,944,256.72</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500" w:firstLine="1050"/>
              <w:rPr>
                <w:rFonts w:ascii="Times New Roman" w:hAnsi="Times New Roman" w:cs="Times New Roman"/>
                <w:szCs w:val="21"/>
              </w:rPr>
            </w:pPr>
            <w:r w:rsidRPr="00D63B63">
              <w:rPr>
                <w:rFonts w:ascii="Times New Roman" w:hAnsi="Times New Roman" w:cs="Times New Roman"/>
                <w:szCs w:val="21"/>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65B51" w:rsidP="00A459D3">
            <w:pPr>
              <w:jc w:val="right"/>
              <w:rPr>
                <w:rFonts w:ascii="Times New Roman" w:hAnsi="Times New Roman" w:cs="Times New Roman"/>
                <w:szCs w:val="21"/>
              </w:rPr>
            </w:pPr>
            <w:r w:rsidRPr="00D63B63">
              <w:rPr>
                <w:rFonts w:ascii="Times New Roman" w:hAnsi="Times New Roman" w:cs="Times New Roman"/>
                <w:szCs w:val="21"/>
              </w:rPr>
              <w:t>23</w:t>
            </w:r>
            <w:r w:rsidR="00A82070" w:rsidRPr="00D63B63">
              <w:rPr>
                <w:rFonts w:ascii="Times New Roman" w:hAnsi="Times New Roman" w:cs="Times New Roman"/>
                <w:szCs w:val="21"/>
              </w:rPr>
              <w:t>,</w:t>
            </w:r>
            <w:r w:rsidRPr="00D63B63">
              <w:rPr>
                <w:rFonts w:ascii="Times New Roman" w:hAnsi="Times New Roman" w:cs="Times New Roman"/>
                <w:szCs w:val="21"/>
              </w:rPr>
              <w:t>920</w:t>
            </w:r>
            <w:r w:rsidR="00A82070" w:rsidRPr="00D63B63">
              <w:rPr>
                <w:rFonts w:ascii="Times New Roman" w:hAnsi="Times New Roman" w:cs="Times New Roman"/>
                <w:szCs w:val="21"/>
              </w:rPr>
              <w:t>,</w:t>
            </w:r>
            <w:r w:rsidRPr="00D63B63">
              <w:rPr>
                <w:rFonts w:ascii="Times New Roman" w:hAnsi="Times New Roman" w:cs="Times New Roman"/>
                <w:szCs w:val="21"/>
              </w:rPr>
              <w:t>535</w:t>
            </w:r>
            <w:r w:rsidR="00A82070" w:rsidRPr="00D63B63">
              <w:rPr>
                <w:rFonts w:ascii="Times New Roman" w:hAnsi="Times New Roman" w:cs="Times New Roman"/>
                <w:szCs w:val="21"/>
              </w:rPr>
              <w:t>.</w:t>
            </w:r>
            <w:r w:rsidRPr="00D63B63">
              <w:rPr>
                <w:rFonts w:ascii="Times New Roman" w:hAnsi="Times New Roman" w:cs="Times New Roman"/>
                <w:szCs w:val="21"/>
              </w:rPr>
              <w:t>81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18,967,790.76</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800" w:firstLine="1680"/>
              <w:rPr>
                <w:rFonts w:ascii="Times New Roman" w:hAnsi="Times New Roman" w:cs="Times New Roman"/>
                <w:szCs w:val="21"/>
              </w:rPr>
            </w:pPr>
            <w:r w:rsidRPr="00D63B63">
              <w:rPr>
                <w:rFonts w:ascii="Times New Roman" w:hAnsi="Times New Roman" w:cs="Times New Roman"/>
                <w:szCs w:val="21"/>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688,217.45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339,756.35</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8,510,035.62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11,471,111.27</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300" w:firstLine="630"/>
              <w:rPr>
                <w:rFonts w:ascii="Times New Roman" w:hAnsi="Times New Roman" w:cs="Times New Roman"/>
                <w:szCs w:val="21"/>
              </w:rPr>
            </w:pPr>
            <w:r w:rsidRPr="00D63B63">
              <w:rPr>
                <w:rFonts w:ascii="Times New Roman" w:hAnsi="Times New Roman" w:cs="Times New Roman"/>
                <w:szCs w:val="21"/>
              </w:rPr>
              <w:t>投资收益（损失以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w:t>
            </w:r>
            <w:r w:rsidR="00F919D3" w:rsidRPr="00D63B63">
              <w:rPr>
                <w:rFonts w:ascii="Times New Roman" w:hAnsi="Times New Roman" w:cs="Times New Roman"/>
                <w:szCs w:val="21"/>
              </w:rPr>
              <w:t>162</w:t>
            </w:r>
            <w:r w:rsidRPr="00D63B63">
              <w:rPr>
                <w:rFonts w:ascii="Times New Roman" w:hAnsi="Times New Roman" w:cs="Times New Roman"/>
                <w:szCs w:val="21"/>
              </w:rPr>
              <w:t>,</w:t>
            </w:r>
            <w:r w:rsidR="00F919D3" w:rsidRPr="00D63B63">
              <w:rPr>
                <w:rFonts w:ascii="Times New Roman" w:hAnsi="Times New Roman" w:cs="Times New Roman"/>
                <w:szCs w:val="21"/>
              </w:rPr>
              <w:t>287</w:t>
            </w:r>
            <w:r w:rsidRPr="00D63B63">
              <w:rPr>
                <w:rFonts w:ascii="Times New Roman" w:hAnsi="Times New Roman" w:cs="Times New Roman"/>
                <w:szCs w:val="21"/>
              </w:rPr>
              <w:t>.</w:t>
            </w:r>
            <w:r w:rsidR="00F919D3" w:rsidRPr="00D63B63">
              <w:rPr>
                <w:rFonts w:ascii="Times New Roman" w:hAnsi="Times New Roman" w:cs="Times New Roman"/>
                <w:szCs w:val="21"/>
              </w:rPr>
              <w:t>89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891,107.71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500" w:firstLine="1050"/>
              <w:rPr>
                <w:rFonts w:ascii="Times New Roman" w:hAnsi="Times New Roman" w:cs="Times New Roman"/>
                <w:szCs w:val="21"/>
              </w:rPr>
            </w:pPr>
            <w:r w:rsidRPr="00D63B63">
              <w:rPr>
                <w:rFonts w:ascii="Times New Roman" w:hAnsi="Times New Roman" w:cs="Times New Roman"/>
                <w:szCs w:val="21"/>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2,592,692.74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2,812,957.91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800" w:firstLine="1680"/>
              <w:rPr>
                <w:rFonts w:ascii="Times New Roman" w:hAnsi="Times New Roman" w:cs="Times New Roman"/>
                <w:szCs w:val="21"/>
              </w:rPr>
            </w:pPr>
            <w:r w:rsidRPr="00D63B63">
              <w:rPr>
                <w:rFonts w:ascii="Times New Roman" w:hAnsi="Times New Roman" w:cs="Times New Roman"/>
                <w:szCs w:val="21"/>
              </w:rPr>
              <w:t>以摊余成本计量的金融资产终止确认收益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300" w:firstLine="630"/>
              <w:rPr>
                <w:rFonts w:ascii="Times New Roman" w:hAnsi="Times New Roman" w:cs="Times New Roman"/>
                <w:szCs w:val="21"/>
              </w:rPr>
            </w:pPr>
            <w:r w:rsidRPr="00D63B63">
              <w:rPr>
                <w:rFonts w:ascii="Times New Roman" w:hAnsi="Times New Roman" w:cs="Times New Roman"/>
                <w:szCs w:val="21"/>
              </w:rPr>
              <w:t>汇兑收益（损失以</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300" w:firstLine="630"/>
              <w:rPr>
                <w:rFonts w:ascii="Times New Roman" w:hAnsi="Times New Roman" w:cs="Times New Roman"/>
                <w:szCs w:val="21"/>
              </w:rPr>
            </w:pPr>
            <w:r w:rsidRPr="00D63B63">
              <w:rPr>
                <w:rFonts w:ascii="Times New Roman" w:hAnsi="Times New Roman" w:cs="Times New Roman"/>
                <w:szCs w:val="21"/>
              </w:rPr>
              <w:t>净敞口套期收益（损失以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56"/>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spacing w:before="40" w:after="40"/>
              <w:ind w:firstLineChars="300" w:firstLine="630"/>
              <w:rPr>
                <w:rFonts w:ascii="Times New Roman" w:hAnsi="Times New Roman" w:cs="Times New Roman"/>
                <w:szCs w:val="21"/>
              </w:rPr>
            </w:pPr>
            <w:r w:rsidRPr="00D63B63">
              <w:rPr>
                <w:rFonts w:ascii="Times New Roman" w:hAnsi="Times New Roman" w:cs="Times New Roman"/>
                <w:szCs w:val="21"/>
              </w:rPr>
              <w:t>公允价值变动收益（损失以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-3,734,937.38</w:t>
            </w:r>
          </w:p>
        </w:tc>
      </w:tr>
      <w:tr w:rsidR="009A7BEF" w:rsidRPr="00D63B63" w:rsidTr="004B67E3">
        <w:trPr>
          <w:trHeight w:val="57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信用减值损失（损失以</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-16,408,987.63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-14,871,193.69</w:t>
            </w:r>
          </w:p>
        </w:tc>
      </w:tr>
      <w:tr w:rsidR="009A7BEF" w:rsidRPr="00D63B63" w:rsidTr="004B67E3">
        <w:trPr>
          <w:trHeight w:val="64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资产减值损失（损失以</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-7,567,893.28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-4,013,036.90</w:t>
            </w:r>
          </w:p>
        </w:tc>
      </w:tr>
      <w:tr w:rsidR="009A7BEF" w:rsidRPr="00D63B63" w:rsidTr="004B67E3">
        <w:trPr>
          <w:trHeight w:val="57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资产处置收益（损失以</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75,347.97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28,217.23</w:t>
            </w:r>
          </w:p>
        </w:tc>
      </w:tr>
      <w:tr w:rsidR="009A7BEF" w:rsidRPr="00D63B63" w:rsidTr="004B67E3">
        <w:trPr>
          <w:trHeight w:val="64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三、营业利润（亏损以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33,591,009.93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41,202,191.44</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170,887.00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1,082,158.02</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466,729.34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1,979,759.58</w:t>
            </w:r>
          </w:p>
        </w:tc>
      </w:tr>
      <w:tr w:rsidR="009A7BEF" w:rsidRPr="00D63B63" w:rsidTr="004B67E3">
        <w:trPr>
          <w:trHeight w:val="58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四、利润总额（亏损总额以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33,295,167.59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40,304,589.88</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6,558,765.60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5,139,642.64</w:t>
            </w:r>
          </w:p>
        </w:tc>
      </w:tr>
      <w:tr w:rsidR="009A7BEF" w:rsidRPr="00D63B63" w:rsidTr="004B67E3">
        <w:trPr>
          <w:trHeight w:val="54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五、净利润（净亏损以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26,736,401.99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35,164,947.24</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（一）按经营持续性分类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4B67E3">
        <w:trPr>
          <w:trHeight w:val="52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1.</w:t>
            </w:r>
            <w:r w:rsidRPr="00D63B63">
              <w:rPr>
                <w:rFonts w:ascii="Times New Roman" w:hAnsi="Times New Roman" w:cs="Times New Roman"/>
                <w:szCs w:val="21"/>
              </w:rPr>
              <w:t>持续经营净利润（净亏损以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8E6D58" w:rsidP="00A459D3">
            <w:pPr>
              <w:jc w:val="right"/>
              <w:rPr>
                <w:rFonts w:ascii="Times New Roman" w:hAnsi="Times New Roman" w:cs="Times New Roman"/>
                <w:szCs w:val="21"/>
              </w:rPr>
            </w:pPr>
            <w:r w:rsidRPr="00D63B63">
              <w:rPr>
                <w:rFonts w:ascii="Times New Roman" w:hAnsi="Times New Roman" w:cs="Times New Roman"/>
                <w:szCs w:val="21"/>
              </w:rPr>
              <w:t>26,736,401.99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35,164,947.24</w:t>
            </w:r>
          </w:p>
        </w:tc>
      </w:tr>
      <w:tr w:rsidR="009A7BEF" w:rsidRPr="00D63B63" w:rsidTr="004B67E3">
        <w:trPr>
          <w:trHeight w:val="54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2.</w:t>
            </w:r>
            <w:r w:rsidRPr="00D63B63">
              <w:rPr>
                <w:rFonts w:ascii="Times New Roman" w:hAnsi="Times New Roman" w:cs="Times New Roman"/>
                <w:szCs w:val="21"/>
              </w:rPr>
              <w:t>终止经营净利润（净亏损以</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w:t>
            </w:r>
            <w:r w:rsidRPr="00D63B63">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（二）按所有权归属分类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4B67E3">
        <w:trPr>
          <w:trHeight w:val="52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1.</w:t>
            </w:r>
            <w:r w:rsidRPr="00D63B63">
              <w:rPr>
                <w:rFonts w:ascii="Times New Roman" w:hAnsi="Times New Roman" w:cs="Times New Roman"/>
                <w:szCs w:val="21"/>
              </w:rPr>
              <w:t>归属于母公司所有者的净利润</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27,206,530.54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35,070,909.23</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2.</w:t>
            </w:r>
            <w:r w:rsidRPr="00D63B63">
              <w:rPr>
                <w:rFonts w:ascii="Times New Roman" w:hAnsi="Times New Roman" w:cs="Times New Roman"/>
                <w:szCs w:val="21"/>
              </w:rPr>
              <w:t>少数股东损益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-470,128.55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94,038.01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六、其他综合收益的税后净额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129.91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97,365.18</w:t>
            </w:r>
          </w:p>
        </w:tc>
      </w:tr>
      <w:tr w:rsidR="009A7BEF" w:rsidRPr="00D63B63" w:rsidTr="004B67E3">
        <w:trPr>
          <w:trHeight w:val="64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归属母公司所有者的其他综合收益的税后净额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129.91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97,365.18</w:t>
            </w:r>
          </w:p>
        </w:tc>
      </w:tr>
      <w:tr w:rsidR="009A7BEF" w:rsidRPr="00D63B63" w:rsidTr="004B67E3">
        <w:trPr>
          <w:trHeight w:val="56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65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1.</w:t>
            </w:r>
            <w:r w:rsidRPr="00D63B63">
              <w:rPr>
                <w:rFonts w:ascii="Times New Roman" w:hAnsi="Times New Roman" w:cs="Times New Roman"/>
                <w:szCs w:val="21"/>
              </w:rPr>
              <w:t>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61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2.</w:t>
            </w:r>
            <w:r w:rsidRPr="00D63B63">
              <w:rPr>
                <w:rFonts w:ascii="Times New Roman" w:hAnsi="Times New Roman" w:cs="Times New Roman"/>
                <w:szCs w:val="21"/>
              </w:rPr>
              <w:t>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6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3.</w:t>
            </w:r>
            <w:r w:rsidRPr="00D63B63">
              <w:rPr>
                <w:rFonts w:ascii="Times New Roman" w:hAnsi="Times New Roman" w:cs="Times New Roman"/>
                <w:szCs w:val="21"/>
              </w:rPr>
              <w:t>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5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4.</w:t>
            </w:r>
            <w:r w:rsidRPr="00D63B63">
              <w:rPr>
                <w:rFonts w:ascii="Times New Roman" w:hAnsi="Times New Roman" w:cs="Times New Roman"/>
                <w:szCs w:val="21"/>
              </w:rPr>
              <w:t>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5.</w:t>
            </w:r>
            <w:r w:rsidRPr="00D63B63">
              <w:rPr>
                <w:rFonts w:ascii="Times New Roman" w:hAnsi="Times New Roman" w:cs="Times New Roman"/>
                <w:szCs w:val="21"/>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6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200" w:firstLine="420"/>
              <w:rPr>
                <w:rFonts w:ascii="Times New Roman" w:hAnsi="Times New Roman" w:cs="Times New Roman"/>
                <w:szCs w:val="21"/>
              </w:rPr>
            </w:pPr>
            <w:r w:rsidRPr="00D63B63">
              <w:rPr>
                <w:rFonts w:ascii="Times New Roman" w:hAnsi="Times New Roman" w:cs="Times New Roman"/>
                <w:szCs w:val="21"/>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129.91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97,365.18</w:t>
            </w:r>
          </w:p>
        </w:tc>
      </w:tr>
      <w:tr w:rsidR="009A7BEF" w:rsidRPr="00D63B63" w:rsidTr="004B67E3">
        <w:trPr>
          <w:trHeight w:val="556"/>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1.</w:t>
            </w:r>
            <w:r w:rsidRPr="00D63B63">
              <w:rPr>
                <w:rFonts w:ascii="Times New Roman" w:hAnsi="Times New Roman" w:cs="Times New Roman"/>
                <w:szCs w:val="21"/>
              </w:rPr>
              <w:t>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7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2.</w:t>
            </w:r>
            <w:r w:rsidRPr="00D63B63">
              <w:rPr>
                <w:rFonts w:ascii="Times New Roman" w:hAnsi="Times New Roman" w:cs="Times New Roman"/>
                <w:szCs w:val="21"/>
              </w:rPr>
              <w:t>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5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3.</w:t>
            </w:r>
            <w:r w:rsidRPr="00D63B63">
              <w:rPr>
                <w:rFonts w:ascii="Times New Roman" w:hAnsi="Times New Roman" w:cs="Times New Roman"/>
                <w:szCs w:val="21"/>
              </w:rPr>
              <w:t>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55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4.</w:t>
            </w:r>
            <w:r w:rsidRPr="00D63B63">
              <w:rPr>
                <w:rFonts w:ascii="Times New Roman" w:hAnsi="Times New Roman" w:cs="Times New Roman"/>
                <w:szCs w:val="21"/>
              </w:rPr>
              <w:t>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5.</w:t>
            </w:r>
            <w:r w:rsidRPr="00D63B63">
              <w:rPr>
                <w:rFonts w:ascii="Times New Roman" w:hAnsi="Times New Roman" w:cs="Times New Roman"/>
                <w:szCs w:val="21"/>
              </w:rPr>
              <w:t>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6.</w:t>
            </w:r>
            <w:r w:rsidRPr="00D63B63">
              <w:rPr>
                <w:rFonts w:ascii="Times New Roman" w:hAnsi="Times New Roman" w:cs="Times New Roman"/>
                <w:szCs w:val="21"/>
              </w:rPr>
              <w:t>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129.91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97,365.18</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300" w:firstLine="630"/>
              <w:rPr>
                <w:rFonts w:ascii="Times New Roman" w:hAnsi="Times New Roman" w:cs="Times New Roman"/>
                <w:szCs w:val="21"/>
              </w:rPr>
            </w:pPr>
            <w:r w:rsidRPr="00D63B63">
              <w:rPr>
                <w:rFonts w:ascii="Times New Roman" w:hAnsi="Times New Roman" w:cs="Times New Roman"/>
                <w:szCs w:val="21"/>
              </w:rPr>
              <w:t>7.</w:t>
            </w:r>
            <w:r w:rsidRPr="00D63B63">
              <w:rPr>
                <w:rFonts w:ascii="Times New Roman" w:hAnsi="Times New Roman" w:cs="Times New Roman"/>
                <w:szCs w:val="21"/>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62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归属于少数股东的其他综合收益的税后净额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A459D3">
            <w:pPr>
              <w:jc w:val="right"/>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七、综合收益总额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26,736,531.90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35,262,312.42</w:t>
            </w:r>
          </w:p>
        </w:tc>
      </w:tr>
      <w:tr w:rsidR="009A7BEF" w:rsidRPr="00D63B63" w:rsidTr="004B67E3">
        <w:trPr>
          <w:trHeight w:val="65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归属于母公司所有者的综合收益总额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2842BA" w:rsidP="00A459D3">
            <w:pPr>
              <w:jc w:val="right"/>
              <w:rPr>
                <w:rFonts w:ascii="Times New Roman" w:hAnsi="Times New Roman" w:cs="Times New Roman"/>
                <w:szCs w:val="21"/>
              </w:rPr>
            </w:pPr>
            <w:r w:rsidRPr="00D63B63">
              <w:rPr>
                <w:rFonts w:ascii="Times New Roman" w:hAnsi="Times New Roman" w:cs="Times New Roman"/>
                <w:szCs w:val="21"/>
              </w:rPr>
              <w:t xml:space="preserve">            27,206,660.45 </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35,168,274.41</w:t>
            </w:r>
          </w:p>
        </w:tc>
      </w:tr>
      <w:tr w:rsidR="009A7BEF" w:rsidRPr="00D63B63" w:rsidTr="004B67E3">
        <w:trPr>
          <w:trHeight w:val="57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归属于少数股东的综合收益总额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-470,128.55</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94,038.01</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rPr>
                <w:rFonts w:ascii="Times New Roman" w:hAnsi="Times New Roman" w:cs="Times New Roman"/>
                <w:szCs w:val="21"/>
              </w:rPr>
            </w:pPr>
            <w:r w:rsidRPr="00D63B63">
              <w:rPr>
                <w:rFonts w:ascii="Times New Roman" w:hAnsi="Times New Roman" w:cs="Times New Roman"/>
                <w:szCs w:val="21"/>
              </w:rPr>
              <w:t>八、每股收益：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A459D3">
            <w:pPr>
              <w:rPr>
                <w:rFonts w:ascii="Times New Roman" w:hAnsi="Times New Roman" w:cs="Times New Roman"/>
                <w:szCs w:val="21"/>
              </w:rPr>
            </w:pP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0.</w:t>
            </w:r>
            <w:r w:rsidR="008E6D58" w:rsidRPr="00D63B63">
              <w:rPr>
                <w:rFonts w:ascii="Times New Roman" w:hAnsi="Times New Roman" w:cs="Times New Roman"/>
                <w:szCs w:val="21"/>
              </w:rPr>
              <w:t>02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0.</w:t>
            </w:r>
            <w:r w:rsidR="004A634A" w:rsidRPr="00D63B63">
              <w:rPr>
                <w:rFonts w:ascii="Times New Roman" w:hAnsi="Times New Roman" w:cs="Times New Roman"/>
                <w:szCs w:val="21"/>
              </w:rPr>
              <w:t>0</w:t>
            </w:r>
            <w:r w:rsidR="00044441" w:rsidRPr="00D63B63">
              <w:rPr>
                <w:rFonts w:ascii="Times New Roman" w:hAnsi="Times New Roman" w:cs="Times New Roman"/>
                <w:szCs w:val="21"/>
              </w:rPr>
              <w:t>3</w:t>
            </w:r>
          </w:p>
        </w:tc>
      </w:tr>
      <w:tr w:rsidR="009A7BEF" w:rsidRPr="00D63B63" w:rsidTr="004B67E3">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A459D3">
            <w:pPr>
              <w:ind w:firstLineChars="100" w:firstLine="210"/>
              <w:rPr>
                <w:rFonts w:ascii="Times New Roman" w:hAnsi="Times New Roman" w:cs="Times New Roman"/>
                <w:szCs w:val="21"/>
              </w:rPr>
            </w:pPr>
            <w:r w:rsidRPr="00D63B63">
              <w:rPr>
                <w:rFonts w:ascii="Times New Roman" w:hAnsi="Times New Roman" w:cs="Times New Roman"/>
                <w:szCs w:val="21"/>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0.</w:t>
            </w:r>
            <w:r w:rsidR="008E6D58" w:rsidRPr="00D63B63">
              <w:rPr>
                <w:rFonts w:ascii="Times New Roman" w:hAnsi="Times New Roman" w:cs="Times New Roman"/>
                <w:szCs w:val="21"/>
              </w:rPr>
              <w:t>02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A459D3">
            <w:pPr>
              <w:jc w:val="right"/>
              <w:rPr>
                <w:rFonts w:ascii="Times New Roman" w:hAnsi="Times New Roman" w:cs="Times New Roman"/>
                <w:szCs w:val="21"/>
              </w:rPr>
            </w:pPr>
            <w:r w:rsidRPr="00D63B63">
              <w:rPr>
                <w:rFonts w:ascii="Times New Roman" w:hAnsi="Times New Roman" w:cs="Times New Roman"/>
                <w:szCs w:val="21"/>
              </w:rPr>
              <w:t>0.</w:t>
            </w:r>
            <w:r w:rsidR="004A634A" w:rsidRPr="00D63B63">
              <w:rPr>
                <w:rFonts w:ascii="Times New Roman" w:hAnsi="Times New Roman" w:cs="Times New Roman"/>
                <w:szCs w:val="21"/>
              </w:rPr>
              <w:t>0</w:t>
            </w:r>
            <w:r w:rsidR="00044441" w:rsidRPr="00D63B63">
              <w:rPr>
                <w:rFonts w:ascii="Times New Roman" w:hAnsi="Times New Roman" w:cs="Times New Roman"/>
                <w:szCs w:val="21"/>
              </w:rPr>
              <w:t>3</w:t>
            </w:r>
          </w:p>
        </w:tc>
      </w:tr>
    </w:tbl>
    <w:p w:rsidR="009A7BEF" w:rsidRPr="00D63B63" w:rsidRDefault="00A82070" w:rsidP="00F849F4">
      <w:pPr>
        <w:spacing w:line="360" w:lineRule="auto"/>
        <w:rPr>
          <w:rFonts w:ascii="Times New Roman" w:eastAsia="宋体" w:hAnsi="Times New Roman" w:cs="Times New Roman"/>
          <w:szCs w:val="21"/>
        </w:rPr>
      </w:pPr>
      <w:r w:rsidRPr="00D63B63">
        <w:rPr>
          <w:rFonts w:ascii="Times New Roman" w:eastAsia="宋体" w:hAnsi="Times New Roman" w:cs="Times New Roman"/>
          <w:szCs w:val="21"/>
        </w:rPr>
        <w:t>法定代表人：黄世春</w:t>
      </w:r>
      <w:r w:rsidRPr="00D63B63">
        <w:rPr>
          <w:rFonts w:ascii="Times New Roman" w:eastAsia="宋体" w:hAnsi="Times New Roman" w:cs="Times New Roman"/>
          <w:szCs w:val="21"/>
        </w:rPr>
        <w:t xml:space="preserve">   </w:t>
      </w:r>
      <w:r w:rsidR="00564E9B" w:rsidRPr="00D63B63">
        <w:rPr>
          <w:rFonts w:ascii="Times New Roman" w:eastAsia="宋体" w:hAnsi="Times New Roman" w:cs="Times New Roman"/>
          <w:szCs w:val="21"/>
        </w:rPr>
        <w:t xml:space="preserve">      </w:t>
      </w:r>
      <w:r w:rsidR="00D444AE">
        <w:rPr>
          <w:rFonts w:ascii="Times New Roman" w:eastAsia="宋体" w:hAnsi="Times New Roman" w:cs="Times New Roman"/>
          <w:szCs w:val="21"/>
        </w:rPr>
        <w:t xml:space="preserve">           </w:t>
      </w:r>
      <w:r w:rsidR="00564E9B" w:rsidRPr="00D63B63">
        <w:rPr>
          <w:rFonts w:ascii="Times New Roman" w:eastAsia="宋体" w:hAnsi="Times New Roman" w:cs="Times New Roman"/>
          <w:szCs w:val="21"/>
        </w:rPr>
        <w:t xml:space="preserve">  </w:t>
      </w:r>
      <w:r w:rsidR="00D444AE">
        <w:rPr>
          <w:rFonts w:ascii="Times New Roman" w:eastAsia="宋体" w:hAnsi="Times New Roman" w:cs="Times New Roman"/>
          <w:szCs w:val="21"/>
        </w:rPr>
        <w:t xml:space="preserve"> </w:t>
      </w:r>
      <w:r w:rsidR="00564E9B" w:rsidRPr="00D63B63">
        <w:rPr>
          <w:rFonts w:ascii="Times New Roman" w:eastAsia="宋体" w:hAnsi="Times New Roman" w:cs="Times New Roman"/>
          <w:szCs w:val="21"/>
        </w:rPr>
        <w:t xml:space="preserve"> </w:t>
      </w:r>
      <w:r w:rsidRPr="00D63B63">
        <w:rPr>
          <w:rFonts w:ascii="Times New Roman" w:eastAsia="宋体" w:hAnsi="Times New Roman" w:cs="Times New Roman"/>
          <w:szCs w:val="21"/>
        </w:rPr>
        <w:t>主管会计工作负责人：范迪曜</w:t>
      </w:r>
      <w:r w:rsidRPr="00D63B63">
        <w:rPr>
          <w:rFonts w:ascii="Times New Roman" w:eastAsia="宋体" w:hAnsi="Times New Roman" w:cs="Times New Roman"/>
          <w:szCs w:val="21"/>
        </w:rPr>
        <w:t xml:space="preserve">    </w:t>
      </w:r>
      <w:r w:rsidR="00564E9B" w:rsidRPr="00D63B63">
        <w:rPr>
          <w:rFonts w:ascii="Times New Roman" w:eastAsia="宋体" w:hAnsi="Times New Roman" w:cs="Times New Roman"/>
          <w:szCs w:val="21"/>
        </w:rPr>
        <w:t xml:space="preserve">       </w:t>
      </w:r>
      <w:r w:rsidR="00D444AE">
        <w:rPr>
          <w:rFonts w:ascii="Times New Roman" w:eastAsia="宋体" w:hAnsi="Times New Roman" w:cs="Times New Roman"/>
          <w:szCs w:val="21"/>
        </w:rPr>
        <w:t xml:space="preserve">             </w:t>
      </w:r>
      <w:r w:rsidRPr="00D63B63">
        <w:rPr>
          <w:rFonts w:ascii="Times New Roman" w:eastAsia="宋体" w:hAnsi="Times New Roman" w:cs="Times New Roman"/>
          <w:szCs w:val="21"/>
        </w:rPr>
        <w:t>会计机构负责人：黄如红</w:t>
      </w:r>
    </w:p>
    <w:p w:rsidR="009A7BEF" w:rsidRPr="00D63B63" w:rsidRDefault="00F849F4">
      <w:pPr>
        <w:pStyle w:val="3"/>
        <w:spacing w:line="280" w:lineRule="exact"/>
        <w:jc w:val="left"/>
        <w:rPr>
          <w:rFonts w:ascii="Times New Roman" w:hAnsi="Times New Roman" w:cs="Times New Roman"/>
          <w:b/>
          <w:bCs/>
          <w:sz w:val="24"/>
          <w:szCs w:val="24"/>
        </w:rPr>
      </w:pPr>
      <w:bookmarkStart w:id="13" w:name="_Toc988901"/>
      <w:r w:rsidRPr="00D63B63">
        <w:rPr>
          <w:rFonts w:ascii="Times New Roman" w:hAnsi="Times New Roman" w:cs="Times New Roman"/>
          <w:b/>
          <w:bCs/>
          <w:sz w:val="24"/>
          <w:szCs w:val="24"/>
        </w:rPr>
        <w:t xml:space="preserve">3. </w:t>
      </w:r>
      <w:r w:rsidR="00A82070" w:rsidRPr="00D63B63">
        <w:rPr>
          <w:rFonts w:ascii="Times New Roman" w:hAnsi="Times New Roman" w:cs="Times New Roman"/>
          <w:b/>
          <w:bCs/>
          <w:sz w:val="24"/>
          <w:szCs w:val="24"/>
        </w:rPr>
        <w:t>合并现金流量表</w:t>
      </w:r>
      <w:bookmarkEnd w:id="13"/>
    </w:p>
    <w:p w:rsidR="009A7BEF" w:rsidRPr="00D63B63" w:rsidRDefault="00A82070" w:rsidP="00F849F4">
      <w:pPr>
        <w:jc w:val="right"/>
        <w:rPr>
          <w:rFonts w:ascii="Times New Roman" w:eastAsia="宋体" w:hAnsi="Times New Roman" w:cs="Times New Roman"/>
          <w:szCs w:val="21"/>
        </w:rPr>
      </w:pPr>
      <w:r w:rsidRPr="00D63B63">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jc w:val="center"/>
              <w:rPr>
                <w:rFonts w:ascii="Times New Roman" w:hAnsi="Times New Roman" w:cs="Times New Roman"/>
                <w:szCs w:val="21"/>
              </w:rPr>
            </w:pPr>
            <w:r w:rsidRPr="00D63B63">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jc w:val="center"/>
              <w:rPr>
                <w:rFonts w:ascii="Times New Roman" w:hAnsi="Times New Roman" w:cs="Times New Roman"/>
                <w:szCs w:val="21"/>
              </w:rPr>
            </w:pPr>
            <w:r w:rsidRPr="00D63B63">
              <w:rPr>
                <w:rFonts w:ascii="Times New Roman" w:hAnsi="Times New Roman" w:cs="Times New Roman"/>
                <w:szCs w:val="21"/>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jc w:val="center"/>
              <w:rPr>
                <w:rFonts w:ascii="Times New Roman" w:hAnsi="Times New Roman" w:cs="Times New Roman"/>
                <w:szCs w:val="21"/>
              </w:rPr>
            </w:pPr>
            <w:r w:rsidRPr="00D63B63">
              <w:rPr>
                <w:rFonts w:ascii="Times New Roman" w:hAnsi="Times New Roman" w:cs="Times New Roman"/>
                <w:szCs w:val="21"/>
              </w:rPr>
              <w:t>上期发生额</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r>
      <w:tr w:rsidR="009A7BEF" w:rsidRPr="00D63B63" w:rsidTr="00F849F4">
        <w:trPr>
          <w:trHeight w:val="56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1977BC" w:rsidP="001977BC">
            <w:pPr>
              <w:jc w:val="right"/>
              <w:rPr>
                <w:rFonts w:ascii="Times New Roman" w:hAnsi="Times New Roman" w:cs="Times New Roman"/>
                <w:szCs w:val="21"/>
              </w:rPr>
            </w:pPr>
            <w:r w:rsidRPr="00D63B63">
              <w:rPr>
                <w:rFonts w:ascii="Times New Roman" w:hAnsi="Times New Roman" w:cs="Times New Roman"/>
                <w:szCs w:val="21"/>
              </w:rPr>
              <w:t>569</w:t>
            </w:r>
            <w:r w:rsidR="00A82070" w:rsidRPr="00D63B63">
              <w:rPr>
                <w:rFonts w:ascii="Times New Roman" w:hAnsi="Times New Roman" w:cs="Times New Roman"/>
                <w:szCs w:val="21"/>
              </w:rPr>
              <w:t>,</w:t>
            </w:r>
            <w:r w:rsidRPr="00D63B63">
              <w:rPr>
                <w:rFonts w:ascii="Times New Roman" w:hAnsi="Times New Roman" w:cs="Times New Roman"/>
                <w:szCs w:val="21"/>
              </w:rPr>
              <w:t>656</w:t>
            </w:r>
            <w:r w:rsidR="00A82070" w:rsidRPr="00D63B63">
              <w:rPr>
                <w:rFonts w:ascii="Times New Roman" w:hAnsi="Times New Roman" w:cs="Times New Roman"/>
                <w:szCs w:val="21"/>
              </w:rPr>
              <w:t>,</w:t>
            </w:r>
            <w:r w:rsidRPr="00D63B63">
              <w:rPr>
                <w:rFonts w:ascii="Times New Roman" w:hAnsi="Times New Roman" w:cs="Times New Roman"/>
                <w:szCs w:val="21"/>
              </w:rPr>
              <w:t>036</w:t>
            </w:r>
            <w:r w:rsidR="00A82070" w:rsidRPr="00D63B63">
              <w:rPr>
                <w:rFonts w:ascii="Times New Roman" w:hAnsi="Times New Roman" w:cs="Times New Roman"/>
                <w:szCs w:val="21"/>
              </w:rPr>
              <w:t>.</w:t>
            </w:r>
            <w:r w:rsidRPr="00D63B63">
              <w:rPr>
                <w:rFonts w:ascii="Times New Roman" w:hAnsi="Times New Roman" w:cs="Times New Roman"/>
                <w:szCs w:val="21"/>
              </w:rPr>
              <w:t>88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584,134,303.17</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客户存款和同业存放款项净增加额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向中央银行借款净增加额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66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向其他金融机构拆入资金净增加额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收到原保险合同保费取得的现金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收到再保业务现金净额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保户储金及投资款净增加额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66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收取利息、手续费及佣金的现金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回购业务资金净增加额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代理买卖证券收到的现金净额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507,188.13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1,235,732.99</w:t>
            </w:r>
          </w:p>
        </w:tc>
      </w:tr>
      <w:tr w:rsidR="009A7BEF" w:rsidRPr="00D63B63" w:rsidTr="00F849F4">
        <w:trPr>
          <w:trHeight w:val="57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6,886,916.96</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7,757,857.74</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1977BC" w:rsidP="001977BC">
            <w:pPr>
              <w:jc w:val="right"/>
              <w:rPr>
                <w:rFonts w:ascii="Times New Roman" w:hAnsi="Times New Roman" w:cs="Times New Roman"/>
                <w:szCs w:val="21"/>
              </w:rPr>
            </w:pPr>
            <w:r w:rsidRPr="00D63B63">
              <w:rPr>
                <w:rFonts w:ascii="Times New Roman" w:hAnsi="Times New Roman" w:cs="Times New Roman"/>
                <w:szCs w:val="21"/>
              </w:rPr>
              <w:t>577</w:t>
            </w:r>
            <w:r w:rsidR="00A82070" w:rsidRPr="00D63B63">
              <w:rPr>
                <w:rFonts w:ascii="Times New Roman" w:hAnsi="Times New Roman" w:cs="Times New Roman"/>
                <w:szCs w:val="21"/>
              </w:rPr>
              <w:t>,</w:t>
            </w:r>
            <w:r w:rsidRPr="00D63B63">
              <w:rPr>
                <w:rFonts w:ascii="Times New Roman" w:hAnsi="Times New Roman" w:cs="Times New Roman"/>
                <w:szCs w:val="21"/>
              </w:rPr>
              <w:t>050</w:t>
            </w:r>
            <w:r w:rsidR="00A82070" w:rsidRPr="00D63B63">
              <w:rPr>
                <w:rFonts w:ascii="Times New Roman" w:hAnsi="Times New Roman" w:cs="Times New Roman"/>
                <w:szCs w:val="21"/>
              </w:rPr>
              <w:t>,</w:t>
            </w:r>
            <w:r w:rsidRPr="00D63B63">
              <w:rPr>
                <w:rFonts w:ascii="Times New Roman" w:hAnsi="Times New Roman" w:cs="Times New Roman"/>
                <w:szCs w:val="21"/>
              </w:rPr>
              <w:t>141.97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593,127,893.90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0951B1" w:rsidP="00F849F4">
            <w:pPr>
              <w:jc w:val="right"/>
              <w:rPr>
                <w:rFonts w:ascii="Times New Roman" w:hAnsi="Times New Roman" w:cs="Times New Roman"/>
                <w:szCs w:val="21"/>
              </w:rPr>
            </w:pPr>
            <w:r w:rsidRPr="00D63B63">
              <w:rPr>
                <w:rFonts w:ascii="Times New Roman" w:hAnsi="Times New Roman" w:cs="Times New Roman"/>
                <w:szCs w:val="21"/>
              </w:rPr>
              <w:t>526,173,458.33</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580,627,373.10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客户贷款及垫款净增加额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存放中央银行和同业款项净增加额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支付原保险合同赔付款项的现金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拆出资金净增加额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61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支付保单红利的现金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1C0B40">
        <w:trPr>
          <w:trHeight w:val="65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137,035,744.98</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122,211,067.10</w:t>
            </w:r>
          </w:p>
        </w:tc>
      </w:tr>
      <w:tr w:rsidR="009A7BE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66,448,738.12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14,824,738.83</w:t>
            </w:r>
          </w:p>
        </w:tc>
      </w:tr>
      <w:tr w:rsidR="009A7BEF" w:rsidRPr="00D63B63" w:rsidTr="001C0B40">
        <w:trPr>
          <w:trHeight w:val="67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23,244,010.37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21,692,490.18</w:t>
            </w:r>
          </w:p>
        </w:tc>
      </w:tr>
      <w:tr w:rsidR="000951B1"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0951B1" w:rsidRPr="00D63B63" w:rsidRDefault="000951B1" w:rsidP="000951B1">
            <w:pPr>
              <w:rPr>
                <w:rFonts w:ascii="Times New Roman" w:hAnsi="Times New Roman" w:cs="Times New Roman"/>
                <w:szCs w:val="21"/>
              </w:rPr>
            </w:pPr>
            <w:r w:rsidRPr="00D63B63">
              <w:rPr>
                <w:rFonts w:ascii="Times New Roman" w:hAnsi="Times New Roman" w:cs="Times New Roman"/>
                <w:szCs w:val="21"/>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0951B1" w:rsidRPr="00D63B63" w:rsidRDefault="000951B1" w:rsidP="000951B1">
            <w:pPr>
              <w:jc w:val="right"/>
              <w:rPr>
                <w:rFonts w:ascii="Times New Roman" w:hAnsi="Times New Roman" w:cs="Times New Roman"/>
                <w:szCs w:val="21"/>
              </w:rPr>
            </w:pPr>
            <w:r w:rsidRPr="00D63B63">
              <w:rPr>
                <w:rFonts w:ascii="Times New Roman" w:hAnsi="Times New Roman" w:cs="Times New Roman"/>
                <w:szCs w:val="21"/>
              </w:rPr>
              <w:t>752,901,951.80</w:t>
            </w:r>
          </w:p>
        </w:tc>
        <w:tc>
          <w:tcPr>
            <w:tcW w:w="3213" w:type="dxa"/>
            <w:tcBorders>
              <w:top w:val="single" w:sz="2" w:space="0" w:color="auto"/>
              <w:left w:val="single" w:sz="2" w:space="0" w:color="auto"/>
              <w:bottom w:val="single" w:sz="2" w:space="0" w:color="auto"/>
              <w:right w:val="single" w:sz="2" w:space="0" w:color="auto"/>
            </w:tcBorders>
            <w:vAlign w:val="center"/>
          </w:tcPr>
          <w:p w:rsidR="000951B1" w:rsidRPr="00D63B63" w:rsidRDefault="000951B1" w:rsidP="000951B1">
            <w:pPr>
              <w:jc w:val="right"/>
              <w:rPr>
                <w:rFonts w:ascii="Times New Roman" w:hAnsi="Times New Roman" w:cs="Times New Roman"/>
                <w:szCs w:val="21"/>
              </w:rPr>
            </w:pPr>
            <w:r w:rsidRPr="00D63B63">
              <w:rPr>
                <w:rFonts w:ascii="Times New Roman" w:hAnsi="Times New Roman" w:cs="Times New Roman"/>
                <w:szCs w:val="21"/>
              </w:rPr>
              <w:t>739,355,669.21</w:t>
            </w:r>
          </w:p>
        </w:tc>
      </w:tr>
      <w:tr w:rsidR="000951B1"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0951B1" w:rsidRPr="00D63B63" w:rsidRDefault="000951B1" w:rsidP="000951B1">
            <w:pPr>
              <w:rPr>
                <w:rFonts w:ascii="Times New Roman" w:hAnsi="Times New Roman" w:cs="Times New Roman"/>
                <w:szCs w:val="21"/>
              </w:rPr>
            </w:pPr>
            <w:r w:rsidRPr="00D63B63">
              <w:rPr>
                <w:rFonts w:ascii="Times New Roman" w:hAnsi="Times New Roman" w:cs="Times New Roman"/>
                <w:szCs w:val="21"/>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0951B1" w:rsidRPr="00D63B63" w:rsidRDefault="000951B1" w:rsidP="000951B1">
            <w:pPr>
              <w:jc w:val="right"/>
              <w:rPr>
                <w:rFonts w:ascii="Times New Roman" w:hAnsi="Times New Roman" w:cs="Times New Roman"/>
                <w:szCs w:val="21"/>
              </w:rPr>
            </w:pPr>
            <w:r w:rsidRPr="00D63B63">
              <w:rPr>
                <w:rFonts w:ascii="Times New Roman" w:hAnsi="Times New Roman" w:cs="Times New Roman"/>
                <w:szCs w:val="21"/>
              </w:rPr>
              <w:t>-175,851,809.83</w:t>
            </w:r>
          </w:p>
        </w:tc>
        <w:tc>
          <w:tcPr>
            <w:tcW w:w="3213" w:type="dxa"/>
            <w:tcBorders>
              <w:top w:val="single" w:sz="2" w:space="0" w:color="auto"/>
              <w:left w:val="single" w:sz="2" w:space="0" w:color="auto"/>
              <w:bottom w:val="single" w:sz="2" w:space="0" w:color="auto"/>
              <w:right w:val="single" w:sz="2" w:space="0" w:color="auto"/>
            </w:tcBorders>
            <w:vAlign w:val="center"/>
          </w:tcPr>
          <w:p w:rsidR="000951B1" w:rsidRPr="00D63B63" w:rsidRDefault="000951B1" w:rsidP="000951B1">
            <w:pPr>
              <w:jc w:val="right"/>
              <w:rPr>
                <w:rFonts w:ascii="Times New Roman" w:hAnsi="Times New Roman" w:cs="Times New Roman"/>
                <w:szCs w:val="21"/>
              </w:rPr>
            </w:pPr>
            <w:r w:rsidRPr="00D63B63">
              <w:rPr>
                <w:rFonts w:ascii="Times New Roman" w:hAnsi="Times New Roman" w:cs="Times New Roman"/>
                <w:szCs w:val="21"/>
              </w:rPr>
              <w:t>-146,227,775.31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67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916,508.80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1,565,879.50</w:t>
            </w:r>
          </w:p>
        </w:tc>
      </w:tr>
      <w:tr w:rsidR="009A7BEF" w:rsidRPr="00D63B63" w:rsidTr="00F849F4">
        <w:trPr>
          <w:trHeight w:val="64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70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916,508.80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1,565,879.50</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77,743,741.79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20,020,533.71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1,700,000.00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质押贷款净增加额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61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55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79,443,741.79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20,020,533.71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-78,527,232.99</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-18,454,654.21</w:t>
            </w:r>
          </w:p>
        </w:tc>
      </w:tr>
      <w:tr w:rsidR="009A7BEF" w:rsidRPr="00D63B63" w:rsidTr="00F849F4">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9A7BEF" w:rsidP="00F849F4">
            <w:pPr>
              <w:rPr>
                <w:rFonts w:ascii="Times New Roman" w:hAnsi="Times New Roman" w:cs="Times New Roman"/>
                <w:szCs w:val="21"/>
              </w:rPr>
            </w:pPr>
          </w:p>
        </w:tc>
      </w:tr>
      <w:tr w:rsidR="009A7BE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250,000.00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1C0B40">
        <w:trPr>
          <w:trHeight w:val="56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200" w:firstLine="420"/>
              <w:rPr>
                <w:rFonts w:ascii="Times New Roman" w:hAnsi="Times New Roman" w:cs="Times New Roman"/>
                <w:szCs w:val="21"/>
              </w:rPr>
            </w:pPr>
            <w:r w:rsidRPr="00D63B63">
              <w:rPr>
                <w:rFonts w:ascii="Times New Roman" w:hAnsi="Times New Roman" w:cs="Times New Roman"/>
                <w:szCs w:val="21"/>
              </w:rPr>
              <w:t>其中：子公司吸收少数股东投资收到的现金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250,000.00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CA3520" w:rsidP="00821FE3">
            <w:pPr>
              <w:jc w:val="right"/>
              <w:rPr>
                <w:rFonts w:ascii="Times New Roman" w:hAnsi="Times New Roman" w:cs="Times New Roman"/>
                <w:szCs w:val="21"/>
              </w:rPr>
            </w:pPr>
            <w:r w:rsidRPr="00D63B63">
              <w:rPr>
                <w:rFonts w:ascii="Times New Roman" w:hAnsi="Times New Roman" w:cs="Times New Roman"/>
                <w:szCs w:val="21"/>
              </w:rPr>
              <w:t>729,995,000.00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364,010,000.00</w:t>
            </w:r>
          </w:p>
        </w:tc>
      </w:tr>
      <w:tr w:rsidR="009A7BEF" w:rsidRPr="00D63B63" w:rsidTr="001C0B40">
        <w:trPr>
          <w:trHeight w:val="53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25,000,000.00</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250,000.00</w:t>
            </w:r>
          </w:p>
        </w:tc>
      </w:tr>
      <w:tr w:rsidR="004D16B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D16BF" w:rsidRPr="00D63B63" w:rsidRDefault="004D16BF" w:rsidP="004D16BF">
            <w:pPr>
              <w:rPr>
                <w:rFonts w:ascii="Times New Roman" w:hAnsi="Times New Roman" w:cs="Times New Roman"/>
                <w:szCs w:val="21"/>
              </w:rPr>
            </w:pPr>
            <w:r w:rsidRPr="00D63B63">
              <w:rPr>
                <w:rFonts w:ascii="Times New Roman" w:hAnsi="Times New Roman" w:cs="Times New Roman"/>
                <w:szCs w:val="21"/>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rPr>
              <w:t>755,245,000.00</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szCs w:val="21"/>
              </w:rPr>
              <w:t>364,260,000.00</w:t>
            </w:r>
          </w:p>
        </w:tc>
      </w:tr>
      <w:tr w:rsidR="004D16B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D16BF" w:rsidRPr="00D63B63" w:rsidRDefault="004D16BF" w:rsidP="004D16BF">
            <w:pPr>
              <w:spacing w:before="40" w:after="40"/>
              <w:ind w:firstLineChars="100" w:firstLine="210"/>
              <w:rPr>
                <w:rFonts w:ascii="Times New Roman" w:hAnsi="Times New Roman" w:cs="Times New Roman"/>
                <w:szCs w:val="21"/>
              </w:rPr>
            </w:pPr>
            <w:r w:rsidRPr="00D63B63">
              <w:rPr>
                <w:rFonts w:ascii="Times New Roman" w:hAnsi="Times New Roman" w:cs="Times New Roman"/>
                <w:szCs w:val="21"/>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rPr>
              <w:t>610,600,000.00</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szCs w:val="21"/>
              </w:rPr>
              <w:t>274,408,500.00</w:t>
            </w:r>
          </w:p>
        </w:tc>
      </w:tr>
      <w:tr w:rsidR="009A7BEF" w:rsidRPr="00D63B63" w:rsidTr="001C0B40">
        <w:trPr>
          <w:trHeight w:val="63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23,272,490.42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20,254,462.66</w:t>
            </w:r>
          </w:p>
        </w:tc>
      </w:tr>
      <w:tr w:rsidR="009A7BEF" w:rsidRPr="00D63B63" w:rsidTr="001C0B40">
        <w:trPr>
          <w:trHeight w:val="56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200" w:firstLine="420"/>
              <w:rPr>
                <w:rFonts w:ascii="Times New Roman" w:hAnsi="Times New Roman" w:cs="Times New Roman"/>
                <w:szCs w:val="21"/>
              </w:rPr>
            </w:pPr>
            <w:r w:rsidRPr="00D63B63">
              <w:rPr>
                <w:rFonts w:ascii="Times New Roman" w:hAnsi="Times New Roman" w:cs="Times New Roman"/>
                <w:szCs w:val="21"/>
              </w:rPr>
              <w:t>其中：子公司支付给少数股东的股利、利润</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9A7BEF" w:rsidP="00F849F4">
            <w:pPr>
              <w:jc w:val="right"/>
              <w:rPr>
                <w:rFonts w:ascii="Times New Roman" w:hAnsi="Times New Roman" w:cs="Times New Roman"/>
                <w:szCs w:val="21"/>
              </w:rPr>
            </w:pPr>
          </w:p>
        </w:tc>
      </w:tr>
      <w:tr w:rsidR="009A7BEF" w:rsidRPr="00D63B63" w:rsidTr="001C0B40">
        <w:trPr>
          <w:trHeight w:val="55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34,278,964.42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494,102.10</w:t>
            </w:r>
          </w:p>
        </w:tc>
      </w:tr>
      <w:tr w:rsidR="004D16B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D16BF" w:rsidRPr="00D63B63" w:rsidRDefault="004D16BF" w:rsidP="004D16BF">
            <w:pPr>
              <w:rPr>
                <w:rFonts w:ascii="Times New Roman" w:hAnsi="Times New Roman" w:cs="Times New Roman"/>
                <w:szCs w:val="21"/>
              </w:rPr>
            </w:pPr>
            <w:r w:rsidRPr="00D63B63">
              <w:rPr>
                <w:rFonts w:ascii="Times New Roman" w:hAnsi="Times New Roman" w:cs="Times New Roman"/>
                <w:szCs w:val="21"/>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rPr>
              <w:t>668,151,454.84</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szCs w:val="21"/>
              </w:rPr>
              <w:t>295,157,064.76</w:t>
            </w:r>
          </w:p>
        </w:tc>
      </w:tr>
      <w:tr w:rsidR="004D16B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D16BF" w:rsidRPr="00D63B63" w:rsidRDefault="004D16BF" w:rsidP="004D16BF">
            <w:pPr>
              <w:rPr>
                <w:rFonts w:ascii="Times New Roman" w:hAnsi="Times New Roman" w:cs="Times New Roman"/>
                <w:szCs w:val="21"/>
              </w:rPr>
            </w:pPr>
            <w:r w:rsidRPr="00D63B63">
              <w:rPr>
                <w:rFonts w:ascii="Times New Roman" w:hAnsi="Times New Roman" w:cs="Times New Roman"/>
                <w:szCs w:val="21"/>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rPr>
              <w:t>87,093,545.16</w:t>
            </w:r>
          </w:p>
        </w:tc>
        <w:tc>
          <w:tcPr>
            <w:tcW w:w="3213" w:type="dxa"/>
            <w:tcBorders>
              <w:top w:val="single" w:sz="2" w:space="0" w:color="auto"/>
              <w:left w:val="single" w:sz="2" w:space="0" w:color="auto"/>
              <w:bottom w:val="single" w:sz="2" w:space="0" w:color="auto"/>
              <w:right w:val="single" w:sz="2" w:space="0" w:color="auto"/>
            </w:tcBorders>
            <w:vAlign w:val="center"/>
          </w:tcPr>
          <w:p w:rsidR="004D16BF" w:rsidRPr="00D63B63" w:rsidRDefault="004D16BF" w:rsidP="004D16BF">
            <w:pPr>
              <w:jc w:val="right"/>
              <w:rPr>
                <w:rFonts w:ascii="Times New Roman" w:hAnsi="Times New Roman" w:cs="Times New Roman"/>
                <w:szCs w:val="21"/>
              </w:rPr>
            </w:pPr>
            <w:r w:rsidRPr="00D63B63">
              <w:rPr>
                <w:rFonts w:ascii="Times New Roman" w:hAnsi="Times New Roman" w:cs="Times New Roman"/>
                <w:szCs w:val="21"/>
              </w:rPr>
              <w:t>69,102,935.24</w:t>
            </w:r>
          </w:p>
        </w:tc>
      </w:tr>
      <w:tr w:rsidR="009A7BEF" w:rsidRPr="00D63B63" w:rsidTr="001C0B40">
        <w:trPr>
          <w:trHeight w:val="62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310,546.92</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-212,488.08</w:t>
            </w:r>
          </w:p>
        </w:tc>
      </w:tr>
      <w:tr w:rsidR="009A7BE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-166,974,950.74</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-95,791,982.36</w:t>
            </w:r>
          </w:p>
        </w:tc>
      </w:tr>
      <w:tr w:rsidR="009A7BEF" w:rsidRPr="00D63B63" w:rsidTr="001C0B40">
        <w:trPr>
          <w:trHeight w:val="68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ind w:firstLineChars="100" w:firstLine="210"/>
              <w:rPr>
                <w:rFonts w:ascii="Times New Roman" w:hAnsi="Times New Roman" w:cs="Times New Roman"/>
                <w:szCs w:val="21"/>
              </w:rPr>
            </w:pPr>
            <w:r w:rsidRPr="00D63B63">
              <w:rPr>
                <w:rFonts w:ascii="Times New Roman" w:hAnsi="Times New Roman" w:cs="Times New Roman"/>
                <w:szCs w:val="21"/>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514,335,655.21</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315,932,881.28</w:t>
            </w:r>
          </w:p>
        </w:tc>
      </w:tr>
      <w:tr w:rsidR="009A7BEF" w:rsidRPr="00D63B63" w:rsidTr="001C0B4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9A7BEF" w:rsidRPr="00D63B63" w:rsidRDefault="00A82070" w:rsidP="00F849F4">
            <w:pPr>
              <w:rPr>
                <w:rFonts w:ascii="Times New Roman" w:hAnsi="Times New Roman" w:cs="Times New Roman"/>
                <w:szCs w:val="21"/>
              </w:rPr>
            </w:pPr>
            <w:r w:rsidRPr="00D63B63">
              <w:rPr>
                <w:rFonts w:ascii="Times New Roman" w:hAnsi="Times New Roman" w:cs="Times New Roman"/>
                <w:szCs w:val="21"/>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347,360,704.47</w:t>
            </w:r>
          </w:p>
        </w:tc>
        <w:tc>
          <w:tcPr>
            <w:tcW w:w="3213" w:type="dxa"/>
            <w:tcBorders>
              <w:top w:val="single" w:sz="2" w:space="0" w:color="auto"/>
              <w:left w:val="single" w:sz="2" w:space="0" w:color="auto"/>
              <w:bottom w:val="single" w:sz="2" w:space="0" w:color="auto"/>
              <w:right w:val="single" w:sz="2" w:space="0" w:color="auto"/>
            </w:tcBorders>
            <w:vAlign w:val="center"/>
          </w:tcPr>
          <w:p w:rsidR="009A7BEF" w:rsidRPr="00D63B63" w:rsidRDefault="00A82070" w:rsidP="00F849F4">
            <w:pPr>
              <w:jc w:val="right"/>
              <w:rPr>
                <w:rFonts w:ascii="Times New Roman" w:hAnsi="Times New Roman" w:cs="Times New Roman"/>
                <w:szCs w:val="21"/>
              </w:rPr>
            </w:pPr>
            <w:r w:rsidRPr="00D63B63">
              <w:rPr>
                <w:rFonts w:ascii="Times New Roman" w:hAnsi="Times New Roman" w:cs="Times New Roman"/>
                <w:szCs w:val="21"/>
              </w:rPr>
              <w:t>220,140,898.92</w:t>
            </w:r>
          </w:p>
        </w:tc>
      </w:tr>
    </w:tbl>
    <w:p w:rsidR="009A7BEF" w:rsidRPr="00D63B63" w:rsidRDefault="00A82070" w:rsidP="007E0203">
      <w:pPr>
        <w:pStyle w:val="2"/>
        <w:spacing w:beforeLines="50" w:afterLines="50" w:line="360" w:lineRule="auto"/>
        <w:rPr>
          <w:rFonts w:ascii="Times New Roman" w:hAnsi="Times New Roman" w:cs="Times New Roman"/>
          <w:b/>
          <w:bCs/>
          <w:sz w:val="24"/>
          <w:szCs w:val="24"/>
        </w:rPr>
      </w:pPr>
      <w:bookmarkStart w:id="14" w:name="_Toc988902"/>
      <w:r w:rsidRPr="00D63B63">
        <w:rPr>
          <w:rFonts w:ascii="Times New Roman" w:hAnsi="Times New Roman" w:cs="Times New Roman"/>
          <w:b/>
          <w:bCs/>
          <w:sz w:val="24"/>
          <w:szCs w:val="24"/>
        </w:rPr>
        <w:t>（二）</w:t>
      </w:r>
      <w:r w:rsidRPr="00D63B63">
        <w:rPr>
          <w:rFonts w:ascii="Times New Roman" w:hAnsi="Times New Roman" w:cs="Times New Roman"/>
          <w:b/>
          <w:bCs/>
          <w:sz w:val="24"/>
          <w:szCs w:val="24"/>
        </w:rPr>
        <w:t xml:space="preserve"> 2024</w:t>
      </w:r>
      <w:r w:rsidRPr="00D63B63">
        <w:rPr>
          <w:rFonts w:ascii="Times New Roman" w:hAnsi="Times New Roman" w:cs="Times New Roman"/>
          <w:b/>
          <w:bCs/>
          <w:sz w:val="24"/>
          <w:szCs w:val="24"/>
        </w:rPr>
        <w:t>年起首次执行新会计准则调整首次执行当年年初财务报表相关项目情况</w:t>
      </w:r>
      <w:bookmarkEnd w:id="14"/>
    </w:p>
    <w:p w:rsidR="009A7BEF" w:rsidRPr="00D63B63" w:rsidRDefault="00A82070" w:rsidP="00F849F4">
      <w:pPr>
        <w:spacing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适用</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不适用</w:t>
      </w:r>
    </w:p>
    <w:p w:rsidR="009A7BEF" w:rsidRPr="00D63B63" w:rsidRDefault="00A82070" w:rsidP="007E0203">
      <w:pPr>
        <w:pStyle w:val="2"/>
        <w:spacing w:beforeLines="50" w:afterLines="50" w:line="360" w:lineRule="auto"/>
        <w:rPr>
          <w:rFonts w:ascii="Times New Roman" w:hAnsi="Times New Roman" w:cs="Times New Roman"/>
          <w:b/>
          <w:bCs/>
          <w:sz w:val="24"/>
          <w:szCs w:val="24"/>
        </w:rPr>
      </w:pPr>
      <w:bookmarkStart w:id="15" w:name="_Toc988903"/>
      <w:r w:rsidRPr="00D63B63">
        <w:rPr>
          <w:rFonts w:ascii="Times New Roman" w:hAnsi="Times New Roman" w:cs="Times New Roman"/>
          <w:b/>
          <w:bCs/>
          <w:sz w:val="24"/>
          <w:szCs w:val="24"/>
        </w:rPr>
        <w:t>（三）审计报告</w:t>
      </w:r>
      <w:bookmarkEnd w:id="15"/>
    </w:p>
    <w:p w:rsidR="009A7BEF" w:rsidRPr="007E0203" w:rsidRDefault="00A82070" w:rsidP="007E0203">
      <w:pPr>
        <w:pStyle w:val="2"/>
        <w:spacing w:beforeLines="50" w:afterLines="50" w:line="360" w:lineRule="auto"/>
        <w:rPr>
          <w:rFonts w:ascii="Times New Roman" w:hAnsi="Times New Roman" w:cs="Times New Roman"/>
          <w:b/>
          <w:bCs/>
          <w:sz w:val="24"/>
          <w:szCs w:val="24"/>
        </w:rPr>
      </w:pPr>
      <w:r w:rsidRPr="007E0203">
        <w:rPr>
          <w:rFonts w:ascii="Times New Roman" w:hAnsi="Times New Roman" w:cs="Times New Roman"/>
          <w:b/>
          <w:bCs/>
          <w:sz w:val="24"/>
          <w:szCs w:val="24"/>
        </w:rPr>
        <w:t>第一季度报告是否经过审计</w:t>
      </w:r>
    </w:p>
    <w:p w:rsidR="009A7BEF" w:rsidRPr="00D63B63" w:rsidRDefault="00A82070" w:rsidP="00CE285D">
      <w:pPr>
        <w:spacing w:beforeLines="50" w:before="156" w:afterLines="50" w:after="156" w:line="360" w:lineRule="auto"/>
        <w:jc w:val="both"/>
        <w:rPr>
          <w:rFonts w:ascii="Times New Roman" w:hAnsi="Times New Roman" w:cs="Times New Roman"/>
          <w:sz w:val="24"/>
          <w:szCs w:val="24"/>
        </w:rPr>
      </w:pPr>
      <w:r w:rsidRPr="00D63B63">
        <w:rPr>
          <w:rFonts w:ascii="Times New Roman" w:hAnsi="Times New Roman" w:cs="Times New Roman"/>
          <w:sz w:val="24"/>
          <w:szCs w:val="24"/>
        </w:rPr>
        <w:t>□</w:t>
      </w:r>
      <w:r w:rsidRPr="00D63B63">
        <w:rPr>
          <w:rFonts w:ascii="Times New Roman" w:hAnsi="Times New Roman" w:cs="Times New Roman"/>
          <w:sz w:val="24"/>
          <w:szCs w:val="24"/>
        </w:rPr>
        <w:t>是</w:t>
      </w:r>
      <w:r w:rsidR="00564E9B" w:rsidRPr="00D63B63">
        <w:rPr>
          <w:rFonts w:ascii="Times New Roman" w:hAnsi="Times New Roman" w:cs="Times New Roman"/>
          <w:sz w:val="24"/>
          <w:szCs w:val="24"/>
        </w:rPr>
        <w:t xml:space="preserve">  </w:t>
      </w:r>
      <w:r w:rsidRPr="00D63B63">
        <w:rPr>
          <w:rFonts w:ascii="Times New Roman" w:hAnsi="Times New Roman" w:cs="Times New Roman"/>
          <w:sz w:val="24"/>
          <w:szCs w:val="24"/>
        </w:rPr>
        <w:sym w:font="Wingdings 2" w:char="F052"/>
      </w:r>
      <w:r w:rsidRPr="00D63B63">
        <w:rPr>
          <w:rFonts w:ascii="Times New Roman" w:hAnsi="Times New Roman" w:cs="Times New Roman"/>
          <w:sz w:val="24"/>
          <w:szCs w:val="24"/>
        </w:rPr>
        <w:t>否</w:t>
      </w:r>
    </w:p>
    <w:p w:rsidR="009A7BEF" w:rsidRPr="00D63B63" w:rsidRDefault="00A82070" w:rsidP="00F849F4">
      <w:pPr>
        <w:spacing w:line="360" w:lineRule="auto"/>
        <w:ind w:firstLineChars="200" w:firstLine="480"/>
        <w:jc w:val="both"/>
        <w:rPr>
          <w:rFonts w:ascii="Times New Roman" w:hAnsi="Times New Roman" w:cs="Times New Roman"/>
          <w:sz w:val="24"/>
          <w:szCs w:val="24"/>
        </w:rPr>
      </w:pPr>
      <w:r w:rsidRPr="00D63B63">
        <w:rPr>
          <w:rFonts w:ascii="Times New Roman" w:hAnsi="Times New Roman" w:cs="Times New Roman"/>
          <w:sz w:val="24"/>
          <w:szCs w:val="24"/>
        </w:rPr>
        <w:t>公司第一季度报告未经审计。</w:t>
      </w:r>
    </w:p>
    <w:p w:rsidR="00F849F4" w:rsidRPr="00D63B63" w:rsidRDefault="00F849F4" w:rsidP="00F849F4">
      <w:pPr>
        <w:spacing w:line="360" w:lineRule="auto"/>
        <w:jc w:val="right"/>
        <w:rPr>
          <w:rFonts w:ascii="Times New Roman" w:hAnsi="Times New Roman" w:cs="Times New Roman"/>
          <w:sz w:val="24"/>
          <w:szCs w:val="24"/>
        </w:rPr>
      </w:pPr>
    </w:p>
    <w:p w:rsidR="00F849F4" w:rsidRPr="00D63B63" w:rsidRDefault="00F849F4" w:rsidP="00F849F4">
      <w:pPr>
        <w:spacing w:line="360" w:lineRule="auto"/>
        <w:jc w:val="right"/>
        <w:rPr>
          <w:rFonts w:ascii="Times New Roman" w:hAnsi="Times New Roman" w:cs="Times New Roman"/>
          <w:sz w:val="24"/>
          <w:szCs w:val="24"/>
        </w:rPr>
      </w:pPr>
    </w:p>
    <w:p w:rsidR="008526AF" w:rsidRDefault="008526AF" w:rsidP="00F849F4">
      <w:pPr>
        <w:spacing w:line="360" w:lineRule="auto"/>
        <w:jc w:val="right"/>
        <w:rPr>
          <w:rFonts w:ascii="Times New Roman" w:hAnsi="Times New Roman" w:cs="Times New Roman"/>
          <w:sz w:val="24"/>
          <w:szCs w:val="24"/>
        </w:rPr>
      </w:pPr>
    </w:p>
    <w:p w:rsidR="008526AF" w:rsidRDefault="008526AF" w:rsidP="00F849F4">
      <w:pPr>
        <w:spacing w:line="360" w:lineRule="auto"/>
        <w:jc w:val="right"/>
        <w:rPr>
          <w:rFonts w:ascii="Times New Roman" w:hAnsi="Times New Roman" w:cs="Times New Roman"/>
          <w:sz w:val="24"/>
          <w:szCs w:val="24"/>
        </w:rPr>
      </w:pPr>
    </w:p>
    <w:p w:rsidR="008526AF" w:rsidRDefault="008526AF" w:rsidP="00F849F4">
      <w:pPr>
        <w:spacing w:line="360" w:lineRule="auto"/>
        <w:jc w:val="right"/>
        <w:rPr>
          <w:rFonts w:ascii="Times New Roman" w:hAnsi="Times New Roman" w:cs="Times New Roman"/>
          <w:sz w:val="24"/>
          <w:szCs w:val="24"/>
        </w:rPr>
      </w:pPr>
    </w:p>
    <w:p w:rsidR="009A7BEF" w:rsidRPr="00D63B63" w:rsidRDefault="00A82070" w:rsidP="00F849F4">
      <w:pPr>
        <w:spacing w:line="360" w:lineRule="auto"/>
        <w:jc w:val="right"/>
        <w:rPr>
          <w:rFonts w:ascii="Times New Roman" w:hAnsi="Times New Roman" w:cs="Times New Roman"/>
          <w:sz w:val="24"/>
          <w:szCs w:val="24"/>
        </w:rPr>
      </w:pPr>
      <w:r w:rsidRPr="00D63B63">
        <w:rPr>
          <w:rFonts w:ascii="Times New Roman" w:hAnsi="Times New Roman" w:cs="Times New Roman"/>
          <w:sz w:val="24"/>
          <w:szCs w:val="24"/>
        </w:rPr>
        <w:t>崇义章源钨业股份有限公司董事会</w:t>
      </w:r>
    </w:p>
    <w:p w:rsidR="00F849F4" w:rsidRPr="00D63B63" w:rsidRDefault="00F849F4" w:rsidP="00F849F4">
      <w:pPr>
        <w:spacing w:line="360" w:lineRule="auto"/>
        <w:jc w:val="center"/>
        <w:rPr>
          <w:rFonts w:ascii="Times New Roman" w:hAnsi="Times New Roman" w:cs="Times New Roman"/>
          <w:sz w:val="24"/>
          <w:szCs w:val="24"/>
        </w:rPr>
      </w:pPr>
      <w:r w:rsidRPr="00D63B63">
        <w:rPr>
          <w:rFonts w:ascii="Times New Roman" w:hAnsi="Times New Roman" w:cs="Times New Roman"/>
          <w:sz w:val="24"/>
          <w:szCs w:val="24"/>
        </w:rPr>
        <w:t xml:space="preserve">                                                                                                    2024</w:t>
      </w:r>
      <w:r w:rsidRPr="00D63B63">
        <w:rPr>
          <w:rFonts w:ascii="Times New Roman" w:hAnsi="Times New Roman" w:cs="Times New Roman"/>
          <w:sz w:val="24"/>
          <w:szCs w:val="24"/>
        </w:rPr>
        <w:t>年</w:t>
      </w:r>
      <w:r w:rsidRPr="00D63B63">
        <w:rPr>
          <w:rFonts w:ascii="Times New Roman" w:hAnsi="Times New Roman" w:cs="Times New Roman"/>
          <w:sz w:val="24"/>
          <w:szCs w:val="24"/>
        </w:rPr>
        <w:t>4</w:t>
      </w:r>
      <w:r w:rsidRPr="00D63B63">
        <w:rPr>
          <w:rFonts w:ascii="Times New Roman" w:hAnsi="Times New Roman" w:cs="Times New Roman"/>
          <w:sz w:val="24"/>
          <w:szCs w:val="24"/>
        </w:rPr>
        <w:t>月</w:t>
      </w:r>
      <w:r w:rsidR="00EA5113" w:rsidRPr="00D63B63">
        <w:rPr>
          <w:rFonts w:ascii="Times New Roman" w:hAnsi="Times New Roman" w:cs="Times New Roman"/>
          <w:sz w:val="24"/>
          <w:szCs w:val="24"/>
        </w:rPr>
        <w:t>28</w:t>
      </w:r>
      <w:r w:rsidRPr="00D63B63">
        <w:rPr>
          <w:rFonts w:ascii="Times New Roman" w:hAnsi="Times New Roman" w:cs="Times New Roman"/>
          <w:sz w:val="24"/>
          <w:szCs w:val="24"/>
        </w:rPr>
        <w:t>日</w:t>
      </w:r>
    </w:p>
    <w:p w:rsidR="009A7BEF" w:rsidRPr="00D63B63" w:rsidRDefault="009A7BEF">
      <w:pPr>
        <w:spacing w:line="240" w:lineRule="exact"/>
        <w:jc w:val="right"/>
        <w:rPr>
          <w:rFonts w:ascii="Times New Roman" w:eastAsia="宋体" w:hAnsi="Times New Roman" w:cs="Times New Roman"/>
          <w:sz w:val="18"/>
          <w:szCs w:val="18"/>
        </w:rPr>
      </w:pPr>
    </w:p>
    <w:sectPr w:rsidR="009A7BEF" w:rsidRPr="00D63B63" w:rsidSect="00412657">
      <w:headerReference w:type="default" r:id="rId6"/>
      <w:footerReference w:type="default" r:id="rId7"/>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062" w:rsidRDefault="00FB5062">
      <w:r>
        <w:separator/>
      </w:r>
    </w:p>
  </w:endnote>
  <w:endnote w:type="continuationSeparator" w:id="0">
    <w:p w:rsidR="00FB5062" w:rsidRDefault="00FB5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49F" w:rsidRDefault="0073549F" w:rsidP="00F849F4">
    <w:pPr>
      <w:pStyle w:val="fotter1"/>
      <w:jc w:val="center"/>
    </w:pPr>
    <w:r>
      <w:fldChar w:fldCharType="begin"/>
    </w:r>
    <w:r>
      <w:instrText>PAGE   \* MERGEFORMAT</w:instrText>
    </w:r>
    <w:r>
      <w:fldChar w:fldCharType="separate"/>
    </w:r>
    <w:r w:rsidR="00FB506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062" w:rsidRDefault="00FB5062">
      <w:r>
        <w:separator/>
      </w:r>
    </w:p>
  </w:footnote>
  <w:footnote w:type="continuationSeparator" w:id="0">
    <w:p w:rsidR="00FB5062" w:rsidRDefault="00FB5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49F" w:rsidRPr="00F849F4" w:rsidRDefault="0073549F">
    <w:pPr>
      <w:pStyle w:val="Header1"/>
      <w:pBdr>
        <w:bottom w:val="single" w:sz="6" w:space="1" w:color="auto"/>
      </w:pBdr>
      <w:rPr>
        <w:rFonts w:ascii="Times New Roman" w:hAnsi="Times New Roman" w:cs="Times New Roman"/>
      </w:rPr>
    </w:pPr>
    <w:r w:rsidRPr="00F849F4">
      <w:rPr>
        <w:rFonts w:ascii="Times New Roman" w:hAnsi="Times New Roman" w:cs="Times New Roman"/>
      </w:rPr>
      <w:t>崇义章源钨业股份有限公司</w:t>
    </w:r>
    <w:r w:rsidRPr="00F849F4">
      <w:rPr>
        <w:rFonts w:ascii="Times New Roman" w:hAnsi="Times New Roman" w:cs="Times New Roman"/>
      </w:rPr>
      <w:t>2024</w:t>
    </w:r>
    <w:r w:rsidRPr="00F849F4">
      <w:rPr>
        <w:rFonts w:ascii="Times New Roman" w:hAnsi="Times New Roman" w:cs="Times New Roman"/>
      </w:rPr>
      <w:t>年第一季度报告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A7BEF"/>
    <w:rsid w:val="000150B4"/>
    <w:rsid w:val="00020FB0"/>
    <w:rsid w:val="0003583F"/>
    <w:rsid w:val="00044441"/>
    <w:rsid w:val="00061F7C"/>
    <w:rsid w:val="00066518"/>
    <w:rsid w:val="000951B1"/>
    <w:rsid w:val="000D54A7"/>
    <w:rsid w:val="000E5854"/>
    <w:rsid w:val="00101619"/>
    <w:rsid w:val="00124E5E"/>
    <w:rsid w:val="001272C7"/>
    <w:rsid w:val="00130191"/>
    <w:rsid w:val="00147BFD"/>
    <w:rsid w:val="00155D06"/>
    <w:rsid w:val="00173579"/>
    <w:rsid w:val="00187455"/>
    <w:rsid w:val="001977BC"/>
    <w:rsid w:val="001C0B40"/>
    <w:rsid w:val="001C69F1"/>
    <w:rsid w:val="001C7A18"/>
    <w:rsid w:val="001E07F8"/>
    <w:rsid w:val="002222F5"/>
    <w:rsid w:val="002253AD"/>
    <w:rsid w:val="00235D53"/>
    <w:rsid w:val="00265B51"/>
    <w:rsid w:val="0028238F"/>
    <w:rsid w:val="002832A4"/>
    <w:rsid w:val="002842BA"/>
    <w:rsid w:val="002969B6"/>
    <w:rsid w:val="002B0A18"/>
    <w:rsid w:val="002B1BF9"/>
    <w:rsid w:val="002B3DE5"/>
    <w:rsid w:val="002D29F6"/>
    <w:rsid w:val="002F06A8"/>
    <w:rsid w:val="002F59C7"/>
    <w:rsid w:val="00314BAD"/>
    <w:rsid w:val="00322C4C"/>
    <w:rsid w:val="0033089E"/>
    <w:rsid w:val="003330FE"/>
    <w:rsid w:val="0033414C"/>
    <w:rsid w:val="00336377"/>
    <w:rsid w:val="00351E81"/>
    <w:rsid w:val="0036200F"/>
    <w:rsid w:val="003640B4"/>
    <w:rsid w:val="0037152C"/>
    <w:rsid w:val="0039573D"/>
    <w:rsid w:val="00397017"/>
    <w:rsid w:val="003B621C"/>
    <w:rsid w:val="003D6C13"/>
    <w:rsid w:val="00412657"/>
    <w:rsid w:val="00420737"/>
    <w:rsid w:val="004337D9"/>
    <w:rsid w:val="00442944"/>
    <w:rsid w:val="004461B2"/>
    <w:rsid w:val="00485903"/>
    <w:rsid w:val="004A634A"/>
    <w:rsid w:val="004A718C"/>
    <w:rsid w:val="004A7C45"/>
    <w:rsid w:val="004B67E3"/>
    <w:rsid w:val="004C062B"/>
    <w:rsid w:val="004C4EF7"/>
    <w:rsid w:val="004D16BF"/>
    <w:rsid w:val="00503473"/>
    <w:rsid w:val="00512C53"/>
    <w:rsid w:val="0051769E"/>
    <w:rsid w:val="00564E9B"/>
    <w:rsid w:val="00572408"/>
    <w:rsid w:val="00574566"/>
    <w:rsid w:val="005A6717"/>
    <w:rsid w:val="005C0EE9"/>
    <w:rsid w:val="005D165B"/>
    <w:rsid w:val="005D57B9"/>
    <w:rsid w:val="005E2911"/>
    <w:rsid w:val="005E657C"/>
    <w:rsid w:val="005E7568"/>
    <w:rsid w:val="00605386"/>
    <w:rsid w:val="00626E1C"/>
    <w:rsid w:val="00633290"/>
    <w:rsid w:val="00644870"/>
    <w:rsid w:val="006600DE"/>
    <w:rsid w:val="00675D8F"/>
    <w:rsid w:val="0067625A"/>
    <w:rsid w:val="00682465"/>
    <w:rsid w:val="0069552E"/>
    <w:rsid w:val="00697B00"/>
    <w:rsid w:val="006E3E29"/>
    <w:rsid w:val="006F291F"/>
    <w:rsid w:val="006F4485"/>
    <w:rsid w:val="007174DA"/>
    <w:rsid w:val="0073549F"/>
    <w:rsid w:val="00782D1B"/>
    <w:rsid w:val="00782EBA"/>
    <w:rsid w:val="007846F9"/>
    <w:rsid w:val="007A357C"/>
    <w:rsid w:val="007E0203"/>
    <w:rsid w:val="007E70A5"/>
    <w:rsid w:val="007F5044"/>
    <w:rsid w:val="008037DE"/>
    <w:rsid w:val="00821FE3"/>
    <w:rsid w:val="008346BC"/>
    <w:rsid w:val="00842B75"/>
    <w:rsid w:val="0084452B"/>
    <w:rsid w:val="008526AF"/>
    <w:rsid w:val="0085535C"/>
    <w:rsid w:val="00872EF4"/>
    <w:rsid w:val="0087316E"/>
    <w:rsid w:val="0089233A"/>
    <w:rsid w:val="0089773A"/>
    <w:rsid w:val="008A27A6"/>
    <w:rsid w:val="008B318D"/>
    <w:rsid w:val="008C697C"/>
    <w:rsid w:val="008D32F9"/>
    <w:rsid w:val="008E6D58"/>
    <w:rsid w:val="008F0882"/>
    <w:rsid w:val="009146EC"/>
    <w:rsid w:val="00915A19"/>
    <w:rsid w:val="00915ADF"/>
    <w:rsid w:val="0093232A"/>
    <w:rsid w:val="00953E68"/>
    <w:rsid w:val="0096361B"/>
    <w:rsid w:val="009A7BEF"/>
    <w:rsid w:val="009C29C4"/>
    <w:rsid w:val="009C5E02"/>
    <w:rsid w:val="009D4380"/>
    <w:rsid w:val="009F4F04"/>
    <w:rsid w:val="009F76D7"/>
    <w:rsid w:val="00A1419F"/>
    <w:rsid w:val="00A24CFC"/>
    <w:rsid w:val="00A44FD2"/>
    <w:rsid w:val="00A457F9"/>
    <w:rsid w:val="00A459D3"/>
    <w:rsid w:val="00A507FD"/>
    <w:rsid w:val="00A63748"/>
    <w:rsid w:val="00A72036"/>
    <w:rsid w:val="00A76A55"/>
    <w:rsid w:val="00A82070"/>
    <w:rsid w:val="00AA45CE"/>
    <w:rsid w:val="00AB7EA3"/>
    <w:rsid w:val="00AC43C0"/>
    <w:rsid w:val="00AD0DDE"/>
    <w:rsid w:val="00AD112B"/>
    <w:rsid w:val="00AF28E8"/>
    <w:rsid w:val="00B17619"/>
    <w:rsid w:val="00B51637"/>
    <w:rsid w:val="00B71E8C"/>
    <w:rsid w:val="00B90332"/>
    <w:rsid w:val="00B93747"/>
    <w:rsid w:val="00BB4CA1"/>
    <w:rsid w:val="00BD2543"/>
    <w:rsid w:val="00BD627E"/>
    <w:rsid w:val="00BE33C3"/>
    <w:rsid w:val="00BE3657"/>
    <w:rsid w:val="00BF7B6B"/>
    <w:rsid w:val="00C24057"/>
    <w:rsid w:val="00C6579A"/>
    <w:rsid w:val="00C6626A"/>
    <w:rsid w:val="00C90C45"/>
    <w:rsid w:val="00CA3520"/>
    <w:rsid w:val="00CE285D"/>
    <w:rsid w:val="00D23BE5"/>
    <w:rsid w:val="00D444AE"/>
    <w:rsid w:val="00D45CC3"/>
    <w:rsid w:val="00D56814"/>
    <w:rsid w:val="00D63B63"/>
    <w:rsid w:val="00D677DD"/>
    <w:rsid w:val="00DA2F14"/>
    <w:rsid w:val="00DA3CB6"/>
    <w:rsid w:val="00DD13EF"/>
    <w:rsid w:val="00DD2A7F"/>
    <w:rsid w:val="00DF170C"/>
    <w:rsid w:val="00E078EC"/>
    <w:rsid w:val="00E10E65"/>
    <w:rsid w:val="00E303FD"/>
    <w:rsid w:val="00E42827"/>
    <w:rsid w:val="00E5672D"/>
    <w:rsid w:val="00E82A02"/>
    <w:rsid w:val="00E85417"/>
    <w:rsid w:val="00EA0E4C"/>
    <w:rsid w:val="00EA5113"/>
    <w:rsid w:val="00EA5C68"/>
    <w:rsid w:val="00EA7567"/>
    <w:rsid w:val="00EB49DE"/>
    <w:rsid w:val="00EF2705"/>
    <w:rsid w:val="00F00FDE"/>
    <w:rsid w:val="00F27F69"/>
    <w:rsid w:val="00F30CE8"/>
    <w:rsid w:val="00F35218"/>
    <w:rsid w:val="00F537EE"/>
    <w:rsid w:val="00F571A0"/>
    <w:rsid w:val="00F67BBC"/>
    <w:rsid w:val="00F82614"/>
    <w:rsid w:val="00F849F4"/>
    <w:rsid w:val="00F919D3"/>
    <w:rsid w:val="00FB3DDA"/>
    <w:rsid w:val="00FB5062"/>
    <w:rsid w:val="00FE5A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74D90C-D74B-4D80-98C7-A595D13CF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657"/>
    <w:pPr>
      <w:widowControl w:val="0"/>
    </w:pPr>
  </w:style>
  <w:style w:type="paragraph" w:styleId="2">
    <w:name w:val="heading 2"/>
    <w:basedOn w:val="a"/>
    <w:next w:val="a"/>
    <w:uiPriority w:val="9"/>
    <w:unhideWhenUsed/>
    <w:qFormat/>
    <w:rsid w:val="00412657"/>
    <w:pPr>
      <w:keepNext/>
      <w:keepLines/>
      <w:spacing w:before="156" w:after="156"/>
      <w:outlineLvl w:val="1"/>
    </w:pPr>
    <w:rPr>
      <w:szCs w:val="21"/>
    </w:rPr>
  </w:style>
  <w:style w:type="paragraph" w:styleId="3">
    <w:name w:val="heading 3"/>
    <w:basedOn w:val="a"/>
    <w:next w:val="a"/>
    <w:uiPriority w:val="99"/>
    <w:qFormat/>
    <w:rsid w:val="00B74129"/>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rsid w:val="00412657"/>
    <w:pPr>
      <w:jc w:val="right"/>
    </w:pPr>
    <w:rPr>
      <w:rFonts w:ascii="宋体" w:eastAsia="宋体"/>
      <w:sz w:val="18"/>
      <w:szCs w:val="18"/>
    </w:rPr>
  </w:style>
  <w:style w:type="paragraph" w:customStyle="1" w:styleId="headingh1">
    <w:name w:val="heading h1"/>
    <w:basedOn w:val="a"/>
    <w:next w:val="a"/>
    <w:uiPriority w:val="9"/>
    <w:qFormat/>
    <w:rsid w:val="00412657"/>
    <w:pPr>
      <w:keepNext/>
      <w:keepLines/>
      <w:spacing w:before="240" w:after="240" w:line="578" w:lineRule="auto"/>
      <w:outlineLvl w:val="0"/>
    </w:pPr>
    <w:rPr>
      <w:kern w:val="44"/>
      <w:sz w:val="44"/>
      <w:szCs w:val="44"/>
    </w:rPr>
  </w:style>
  <w:style w:type="paragraph" w:customStyle="1" w:styleId="fotter1">
    <w:name w:val="fotter 1"/>
    <w:rsid w:val="00412657"/>
    <w:pPr>
      <w:jc w:val="right"/>
    </w:pPr>
    <w:rPr>
      <w:rFonts w:ascii="宋体" w:eastAsia="宋体"/>
      <w:sz w:val="18"/>
      <w:szCs w:val="18"/>
    </w:rPr>
  </w:style>
  <w:style w:type="paragraph" w:styleId="1">
    <w:name w:val="toc 1"/>
    <w:basedOn w:val="a"/>
    <w:next w:val="a"/>
    <w:autoRedefine/>
    <w:uiPriority w:val="39"/>
    <w:rsid w:val="00412657"/>
  </w:style>
  <w:style w:type="paragraph" w:styleId="20">
    <w:name w:val="toc 2"/>
    <w:basedOn w:val="a"/>
    <w:next w:val="a"/>
    <w:autoRedefine/>
    <w:uiPriority w:val="39"/>
    <w:unhideWhenUsed/>
    <w:rsid w:val="00412657"/>
    <w:pPr>
      <w:ind w:leftChars="200" w:left="420"/>
    </w:pPr>
  </w:style>
  <w:style w:type="paragraph" w:styleId="a3">
    <w:name w:val="Normal (Web)"/>
    <w:basedOn w:val="a"/>
    <w:uiPriority w:val="99"/>
    <w:unhideWhenUsed/>
    <w:rsid w:val="00412657"/>
    <w:pPr>
      <w:widowControl/>
      <w:spacing w:before="100" w:beforeAutospacing="1" w:after="100" w:afterAutospacing="1"/>
    </w:pPr>
    <w:rPr>
      <w:rFonts w:ascii="宋体" w:eastAsia="宋体" w:hAnsi="宋体" w:cs="宋体"/>
      <w:kern w:val="0"/>
      <w:sz w:val="24"/>
      <w:szCs w:val="24"/>
    </w:rPr>
  </w:style>
  <w:style w:type="paragraph" w:styleId="a4">
    <w:name w:val="header"/>
    <w:basedOn w:val="a"/>
    <w:link w:val="Char"/>
    <w:uiPriority w:val="99"/>
    <w:unhideWhenUsed/>
    <w:rsid w:val="00A820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82070"/>
    <w:rPr>
      <w:sz w:val="18"/>
      <w:szCs w:val="18"/>
    </w:rPr>
  </w:style>
  <w:style w:type="paragraph" w:styleId="a5">
    <w:name w:val="footer"/>
    <w:basedOn w:val="a"/>
    <w:link w:val="Char0"/>
    <w:uiPriority w:val="99"/>
    <w:unhideWhenUsed/>
    <w:rsid w:val="00A82070"/>
    <w:pPr>
      <w:tabs>
        <w:tab w:val="center" w:pos="4153"/>
        <w:tab w:val="right" w:pos="8306"/>
      </w:tabs>
      <w:snapToGrid w:val="0"/>
    </w:pPr>
    <w:rPr>
      <w:sz w:val="18"/>
      <w:szCs w:val="18"/>
    </w:rPr>
  </w:style>
  <w:style w:type="character" w:customStyle="1" w:styleId="Char0">
    <w:name w:val="页脚 Char"/>
    <w:basedOn w:val="a0"/>
    <w:link w:val="a5"/>
    <w:uiPriority w:val="99"/>
    <w:rsid w:val="00A82070"/>
    <w:rPr>
      <w:sz w:val="18"/>
      <w:szCs w:val="18"/>
    </w:rPr>
  </w:style>
  <w:style w:type="paragraph" w:styleId="a6">
    <w:name w:val="Document Map"/>
    <w:basedOn w:val="a"/>
    <w:link w:val="Char1"/>
    <w:uiPriority w:val="99"/>
    <w:semiHidden/>
    <w:unhideWhenUsed/>
    <w:rsid w:val="00EA0E4C"/>
    <w:rPr>
      <w:rFonts w:ascii="宋体" w:eastAsia="宋体"/>
      <w:sz w:val="18"/>
      <w:szCs w:val="18"/>
    </w:rPr>
  </w:style>
  <w:style w:type="character" w:customStyle="1" w:styleId="Char1">
    <w:name w:val="文档结构图 Char"/>
    <w:basedOn w:val="a0"/>
    <w:link w:val="a6"/>
    <w:uiPriority w:val="99"/>
    <w:semiHidden/>
    <w:rsid w:val="00EA0E4C"/>
    <w:rPr>
      <w:rFonts w:ascii="宋体" w:eastAsia="宋体"/>
      <w:sz w:val="18"/>
      <w:szCs w:val="18"/>
    </w:rPr>
  </w:style>
  <w:style w:type="paragraph" w:styleId="a7">
    <w:name w:val="Balloon Text"/>
    <w:basedOn w:val="a"/>
    <w:link w:val="Char2"/>
    <w:uiPriority w:val="99"/>
    <w:semiHidden/>
    <w:unhideWhenUsed/>
    <w:rsid w:val="00EA0E4C"/>
    <w:rPr>
      <w:sz w:val="18"/>
      <w:szCs w:val="18"/>
    </w:rPr>
  </w:style>
  <w:style w:type="character" w:customStyle="1" w:styleId="Char2">
    <w:name w:val="批注框文本 Char"/>
    <w:basedOn w:val="a0"/>
    <w:link w:val="a7"/>
    <w:uiPriority w:val="99"/>
    <w:semiHidden/>
    <w:rsid w:val="00EA0E4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22192">
      <w:bodyDiv w:val="1"/>
      <w:marLeft w:val="0"/>
      <w:marRight w:val="0"/>
      <w:marTop w:val="0"/>
      <w:marBottom w:val="0"/>
      <w:divBdr>
        <w:top w:val="none" w:sz="0" w:space="0" w:color="auto"/>
        <w:left w:val="none" w:sz="0" w:space="0" w:color="auto"/>
        <w:bottom w:val="none" w:sz="0" w:space="0" w:color="auto"/>
        <w:right w:val="none" w:sz="0" w:space="0" w:color="auto"/>
      </w:divBdr>
    </w:div>
    <w:div w:id="331493066">
      <w:bodyDiv w:val="1"/>
      <w:marLeft w:val="0"/>
      <w:marRight w:val="0"/>
      <w:marTop w:val="0"/>
      <w:marBottom w:val="0"/>
      <w:divBdr>
        <w:top w:val="none" w:sz="0" w:space="0" w:color="auto"/>
        <w:left w:val="none" w:sz="0" w:space="0" w:color="auto"/>
        <w:bottom w:val="none" w:sz="0" w:space="0" w:color="auto"/>
        <w:right w:val="none" w:sz="0" w:space="0" w:color="auto"/>
      </w:divBdr>
    </w:div>
    <w:div w:id="373964177">
      <w:bodyDiv w:val="1"/>
      <w:marLeft w:val="0"/>
      <w:marRight w:val="0"/>
      <w:marTop w:val="0"/>
      <w:marBottom w:val="0"/>
      <w:divBdr>
        <w:top w:val="none" w:sz="0" w:space="0" w:color="auto"/>
        <w:left w:val="none" w:sz="0" w:space="0" w:color="auto"/>
        <w:bottom w:val="none" w:sz="0" w:space="0" w:color="auto"/>
        <w:right w:val="none" w:sz="0" w:space="0" w:color="auto"/>
      </w:divBdr>
    </w:div>
    <w:div w:id="396054169">
      <w:bodyDiv w:val="1"/>
      <w:marLeft w:val="0"/>
      <w:marRight w:val="0"/>
      <w:marTop w:val="0"/>
      <w:marBottom w:val="0"/>
      <w:divBdr>
        <w:top w:val="none" w:sz="0" w:space="0" w:color="auto"/>
        <w:left w:val="none" w:sz="0" w:space="0" w:color="auto"/>
        <w:bottom w:val="none" w:sz="0" w:space="0" w:color="auto"/>
        <w:right w:val="none" w:sz="0" w:space="0" w:color="auto"/>
      </w:divBdr>
    </w:div>
    <w:div w:id="478889450">
      <w:bodyDiv w:val="1"/>
      <w:marLeft w:val="0"/>
      <w:marRight w:val="0"/>
      <w:marTop w:val="0"/>
      <w:marBottom w:val="0"/>
      <w:divBdr>
        <w:top w:val="none" w:sz="0" w:space="0" w:color="auto"/>
        <w:left w:val="none" w:sz="0" w:space="0" w:color="auto"/>
        <w:bottom w:val="none" w:sz="0" w:space="0" w:color="auto"/>
        <w:right w:val="none" w:sz="0" w:space="0" w:color="auto"/>
      </w:divBdr>
    </w:div>
    <w:div w:id="571625424">
      <w:bodyDiv w:val="1"/>
      <w:marLeft w:val="0"/>
      <w:marRight w:val="0"/>
      <w:marTop w:val="0"/>
      <w:marBottom w:val="0"/>
      <w:divBdr>
        <w:top w:val="none" w:sz="0" w:space="0" w:color="auto"/>
        <w:left w:val="none" w:sz="0" w:space="0" w:color="auto"/>
        <w:bottom w:val="none" w:sz="0" w:space="0" w:color="auto"/>
        <w:right w:val="none" w:sz="0" w:space="0" w:color="auto"/>
      </w:divBdr>
    </w:div>
    <w:div w:id="592668857">
      <w:bodyDiv w:val="1"/>
      <w:marLeft w:val="0"/>
      <w:marRight w:val="0"/>
      <w:marTop w:val="0"/>
      <w:marBottom w:val="0"/>
      <w:divBdr>
        <w:top w:val="none" w:sz="0" w:space="0" w:color="auto"/>
        <w:left w:val="none" w:sz="0" w:space="0" w:color="auto"/>
        <w:bottom w:val="none" w:sz="0" w:space="0" w:color="auto"/>
        <w:right w:val="none" w:sz="0" w:space="0" w:color="auto"/>
      </w:divBdr>
    </w:div>
    <w:div w:id="659623442">
      <w:bodyDiv w:val="1"/>
      <w:marLeft w:val="0"/>
      <w:marRight w:val="0"/>
      <w:marTop w:val="0"/>
      <w:marBottom w:val="0"/>
      <w:divBdr>
        <w:top w:val="none" w:sz="0" w:space="0" w:color="auto"/>
        <w:left w:val="none" w:sz="0" w:space="0" w:color="auto"/>
        <w:bottom w:val="none" w:sz="0" w:space="0" w:color="auto"/>
        <w:right w:val="none" w:sz="0" w:space="0" w:color="auto"/>
      </w:divBdr>
    </w:div>
    <w:div w:id="934242187">
      <w:bodyDiv w:val="1"/>
      <w:marLeft w:val="0"/>
      <w:marRight w:val="0"/>
      <w:marTop w:val="0"/>
      <w:marBottom w:val="0"/>
      <w:divBdr>
        <w:top w:val="none" w:sz="0" w:space="0" w:color="auto"/>
        <w:left w:val="none" w:sz="0" w:space="0" w:color="auto"/>
        <w:bottom w:val="none" w:sz="0" w:space="0" w:color="auto"/>
        <w:right w:val="none" w:sz="0" w:space="0" w:color="auto"/>
      </w:divBdr>
    </w:div>
    <w:div w:id="1047997019">
      <w:bodyDiv w:val="1"/>
      <w:marLeft w:val="0"/>
      <w:marRight w:val="0"/>
      <w:marTop w:val="0"/>
      <w:marBottom w:val="0"/>
      <w:divBdr>
        <w:top w:val="none" w:sz="0" w:space="0" w:color="auto"/>
        <w:left w:val="none" w:sz="0" w:space="0" w:color="auto"/>
        <w:bottom w:val="none" w:sz="0" w:space="0" w:color="auto"/>
        <w:right w:val="none" w:sz="0" w:space="0" w:color="auto"/>
      </w:divBdr>
    </w:div>
    <w:div w:id="1053654982">
      <w:bodyDiv w:val="1"/>
      <w:marLeft w:val="0"/>
      <w:marRight w:val="0"/>
      <w:marTop w:val="0"/>
      <w:marBottom w:val="0"/>
      <w:divBdr>
        <w:top w:val="none" w:sz="0" w:space="0" w:color="auto"/>
        <w:left w:val="none" w:sz="0" w:space="0" w:color="auto"/>
        <w:bottom w:val="none" w:sz="0" w:space="0" w:color="auto"/>
        <w:right w:val="none" w:sz="0" w:space="0" w:color="auto"/>
      </w:divBdr>
    </w:div>
    <w:div w:id="1159223946">
      <w:bodyDiv w:val="1"/>
      <w:marLeft w:val="0"/>
      <w:marRight w:val="0"/>
      <w:marTop w:val="0"/>
      <w:marBottom w:val="0"/>
      <w:divBdr>
        <w:top w:val="none" w:sz="0" w:space="0" w:color="auto"/>
        <w:left w:val="none" w:sz="0" w:space="0" w:color="auto"/>
        <w:bottom w:val="none" w:sz="0" w:space="0" w:color="auto"/>
        <w:right w:val="none" w:sz="0" w:space="0" w:color="auto"/>
      </w:divBdr>
    </w:div>
    <w:div w:id="1299147618">
      <w:bodyDiv w:val="1"/>
      <w:marLeft w:val="0"/>
      <w:marRight w:val="0"/>
      <w:marTop w:val="0"/>
      <w:marBottom w:val="0"/>
      <w:divBdr>
        <w:top w:val="none" w:sz="0" w:space="0" w:color="auto"/>
        <w:left w:val="none" w:sz="0" w:space="0" w:color="auto"/>
        <w:bottom w:val="none" w:sz="0" w:space="0" w:color="auto"/>
        <w:right w:val="none" w:sz="0" w:space="0" w:color="auto"/>
      </w:divBdr>
    </w:div>
    <w:div w:id="1378701717">
      <w:bodyDiv w:val="1"/>
      <w:marLeft w:val="0"/>
      <w:marRight w:val="0"/>
      <w:marTop w:val="0"/>
      <w:marBottom w:val="0"/>
      <w:divBdr>
        <w:top w:val="none" w:sz="0" w:space="0" w:color="auto"/>
        <w:left w:val="none" w:sz="0" w:space="0" w:color="auto"/>
        <w:bottom w:val="none" w:sz="0" w:space="0" w:color="auto"/>
        <w:right w:val="none" w:sz="0" w:space="0" w:color="auto"/>
      </w:divBdr>
    </w:div>
    <w:div w:id="1388454187">
      <w:bodyDiv w:val="1"/>
      <w:marLeft w:val="0"/>
      <w:marRight w:val="0"/>
      <w:marTop w:val="0"/>
      <w:marBottom w:val="0"/>
      <w:divBdr>
        <w:top w:val="none" w:sz="0" w:space="0" w:color="auto"/>
        <w:left w:val="none" w:sz="0" w:space="0" w:color="auto"/>
        <w:bottom w:val="none" w:sz="0" w:space="0" w:color="auto"/>
        <w:right w:val="none" w:sz="0" w:space="0" w:color="auto"/>
      </w:divBdr>
    </w:div>
    <w:div w:id="1478914481">
      <w:bodyDiv w:val="1"/>
      <w:marLeft w:val="0"/>
      <w:marRight w:val="0"/>
      <w:marTop w:val="0"/>
      <w:marBottom w:val="0"/>
      <w:divBdr>
        <w:top w:val="none" w:sz="0" w:space="0" w:color="auto"/>
        <w:left w:val="none" w:sz="0" w:space="0" w:color="auto"/>
        <w:bottom w:val="none" w:sz="0" w:space="0" w:color="auto"/>
        <w:right w:val="none" w:sz="0" w:space="0" w:color="auto"/>
      </w:divBdr>
    </w:div>
    <w:div w:id="1528904188">
      <w:bodyDiv w:val="1"/>
      <w:marLeft w:val="0"/>
      <w:marRight w:val="0"/>
      <w:marTop w:val="0"/>
      <w:marBottom w:val="0"/>
      <w:divBdr>
        <w:top w:val="none" w:sz="0" w:space="0" w:color="auto"/>
        <w:left w:val="none" w:sz="0" w:space="0" w:color="auto"/>
        <w:bottom w:val="none" w:sz="0" w:space="0" w:color="auto"/>
        <w:right w:val="none" w:sz="0" w:space="0" w:color="auto"/>
      </w:divBdr>
    </w:div>
    <w:div w:id="1532918805">
      <w:bodyDiv w:val="1"/>
      <w:marLeft w:val="0"/>
      <w:marRight w:val="0"/>
      <w:marTop w:val="0"/>
      <w:marBottom w:val="0"/>
      <w:divBdr>
        <w:top w:val="none" w:sz="0" w:space="0" w:color="auto"/>
        <w:left w:val="none" w:sz="0" w:space="0" w:color="auto"/>
        <w:bottom w:val="none" w:sz="0" w:space="0" w:color="auto"/>
        <w:right w:val="none" w:sz="0" w:space="0" w:color="auto"/>
      </w:divBdr>
    </w:div>
    <w:div w:id="1701278745">
      <w:bodyDiv w:val="1"/>
      <w:marLeft w:val="0"/>
      <w:marRight w:val="0"/>
      <w:marTop w:val="0"/>
      <w:marBottom w:val="0"/>
      <w:divBdr>
        <w:top w:val="none" w:sz="0" w:space="0" w:color="auto"/>
        <w:left w:val="none" w:sz="0" w:space="0" w:color="auto"/>
        <w:bottom w:val="none" w:sz="0" w:space="0" w:color="auto"/>
        <w:right w:val="none" w:sz="0" w:space="0" w:color="auto"/>
      </w:divBdr>
    </w:div>
    <w:div w:id="1733889061">
      <w:bodyDiv w:val="1"/>
      <w:marLeft w:val="0"/>
      <w:marRight w:val="0"/>
      <w:marTop w:val="0"/>
      <w:marBottom w:val="0"/>
      <w:divBdr>
        <w:top w:val="none" w:sz="0" w:space="0" w:color="auto"/>
        <w:left w:val="none" w:sz="0" w:space="0" w:color="auto"/>
        <w:bottom w:val="none" w:sz="0" w:space="0" w:color="auto"/>
        <w:right w:val="none" w:sz="0" w:space="0" w:color="auto"/>
      </w:divBdr>
    </w:div>
    <w:div w:id="1810051798">
      <w:bodyDiv w:val="1"/>
      <w:marLeft w:val="0"/>
      <w:marRight w:val="0"/>
      <w:marTop w:val="0"/>
      <w:marBottom w:val="0"/>
      <w:divBdr>
        <w:top w:val="none" w:sz="0" w:space="0" w:color="auto"/>
        <w:left w:val="none" w:sz="0" w:space="0" w:color="auto"/>
        <w:bottom w:val="none" w:sz="0" w:space="0" w:color="auto"/>
        <w:right w:val="none" w:sz="0" w:space="0" w:color="auto"/>
      </w:divBdr>
    </w:div>
    <w:div w:id="1927494423">
      <w:bodyDiv w:val="1"/>
      <w:marLeft w:val="0"/>
      <w:marRight w:val="0"/>
      <w:marTop w:val="0"/>
      <w:marBottom w:val="0"/>
      <w:divBdr>
        <w:top w:val="none" w:sz="0" w:space="0" w:color="auto"/>
        <w:left w:val="none" w:sz="0" w:space="0" w:color="auto"/>
        <w:bottom w:val="none" w:sz="0" w:space="0" w:color="auto"/>
        <w:right w:val="none" w:sz="0" w:space="0" w:color="auto"/>
      </w:divBdr>
    </w:div>
    <w:div w:id="2005549901">
      <w:bodyDiv w:val="1"/>
      <w:marLeft w:val="0"/>
      <w:marRight w:val="0"/>
      <w:marTop w:val="0"/>
      <w:marBottom w:val="0"/>
      <w:divBdr>
        <w:top w:val="none" w:sz="0" w:space="0" w:color="auto"/>
        <w:left w:val="none" w:sz="0" w:space="0" w:color="auto"/>
        <w:bottom w:val="none" w:sz="0" w:space="0" w:color="auto"/>
        <w:right w:val="none" w:sz="0" w:space="0" w:color="auto"/>
      </w:divBdr>
    </w:div>
    <w:div w:id="2021347247">
      <w:bodyDiv w:val="1"/>
      <w:marLeft w:val="0"/>
      <w:marRight w:val="0"/>
      <w:marTop w:val="0"/>
      <w:marBottom w:val="0"/>
      <w:divBdr>
        <w:top w:val="none" w:sz="0" w:space="0" w:color="auto"/>
        <w:left w:val="none" w:sz="0" w:space="0" w:color="auto"/>
        <w:bottom w:val="none" w:sz="0" w:space="0" w:color="auto"/>
        <w:right w:val="none" w:sz="0" w:space="0" w:color="auto"/>
      </w:divBdr>
    </w:div>
    <w:div w:id="2073579754">
      <w:bodyDiv w:val="1"/>
      <w:marLeft w:val="0"/>
      <w:marRight w:val="0"/>
      <w:marTop w:val="0"/>
      <w:marBottom w:val="0"/>
      <w:divBdr>
        <w:top w:val="none" w:sz="0" w:space="0" w:color="auto"/>
        <w:left w:val="none" w:sz="0" w:space="0" w:color="auto"/>
        <w:bottom w:val="none" w:sz="0" w:space="0" w:color="auto"/>
        <w:right w:val="none" w:sz="0" w:space="0" w:color="auto"/>
      </w:divBdr>
    </w:div>
    <w:div w:id="2117171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1934</Words>
  <Characters>11027</Characters>
  <Application>Microsoft Office Word</Application>
  <DocSecurity>0</DocSecurity>
  <Lines>91</Lines>
  <Paragraphs>25</Paragraphs>
  <ScaleCrop>false</ScaleCrop>
  <Company/>
  <LinksUpToDate>false</LinksUpToDate>
  <CharactersWithSpaces>12936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刘敏</dc:creator>
  <cp:lastModifiedBy>刘敏</cp:lastModifiedBy>
  <cp:revision>22</cp:revision>
  <cp:lastPrinted>2024-04-28T07:39:00Z</cp:lastPrinted>
  <dcterms:created xsi:type="dcterms:W3CDTF">2024-04-26T02:25:00Z</dcterms:created>
  <dcterms:modified xsi:type="dcterms:W3CDTF">2024-04-29T06:43:00Z</dcterms:modified>
</cp:coreProperties>
</file>